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EF3" w:rsidRDefault="005E7EF3" w:rsidP="005E7EF3">
      <w:pPr>
        <w:widowControl w:val="0"/>
        <w:autoSpaceDE w:val="0"/>
        <w:autoSpaceDN w:val="0"/>
        <w:adjustRightInd w:val="0"/>
        <w:spacing w:after="0" w:line="360" w:lineRule="auto"/>
        <w:ind w:right="4832"/>
        <w:jc w:val="both"/>
        <w:rPr>
          <w:rFonts w:ascii="Arial" w:hAnsi="Arial" w:cs="Arial"/>
        </w:rPr>
      </w:pPr>
      <w:r>
        <w:rPr>
          <w:rFonts w:ascii="Arial" w:hAnsi="Arial" w:cs="Arial"/>
          <w:noProof/>
          <w:lang w:val="en-ZA" w:eastAsia="en-ZA"/>
        </w:rPr>
        <w:drawing>
          <wp:anchor distT="0" distB="0" distL="114300" distR="114300" simplePos="0" relativeHeight="251659264" behindDoc="1" locked="0" layoutInCell="1" allowOverlap="1" wp14:anchorId="67A12508" wp14:editId="2C169A98">
            <wp:simplePos x="0" y="0"/>
            <wp:positionH relativeFrom="column">
              <wp:posOffset>4267200</wp:posOffset>
            </wp:positionH>
            <wp:positionV relativeFrom="paragraph">
              <wp:posOffset>0</wp:posOffset>
            </wp:positionV>
            <wp:extent cx="1714500" cy="981075"/>
            <wp:effectExtent l="0" t="0" r="0" b="9525"/>
            <wp:wrapTight wrapText="bothSides">
              <wp:wrapPolygon edited="0">
                <wp:start x="0" y="0"/>
                <wp:lineTo x="0" y="21390"/>
                <wp:lineTo x="21360" y="21390"/>
                <wp:lineTo x="21360" y="0"/>
                <wp:lineTo x="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66641" t="22606" r="22224" b="68352"/>
                    <a:stretch>
                      <a:fillRect/>
                    </a:stretch>
                  </pic:blipFill>
                  <pic:spPr bwMode="auto">
                    <a:xfrm>
                      <a:off x="0" y="0"/>
                      <a:ext cx="1714500"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EF3" w:rsidRDefault="005E7EF3" w:rsidP="005E7EF3">
      <w:pPr>
        <w:widowControl w:val="0"/>
        <w:autoSpaceDE w:val="0"/>
        <w:autoSpaceDN w:val="0"/>
        <w:adjustRightInd w:val="0"/>
        <w:spacing w:after="0" w:line="360" w:lineRule="auto"/>
        <w:ind w:right="4832"/>
        <w:jc w:val="both"/>
        <w:rPr>
          <w:rFonts w:ascii="Arial" w:hAnsi="Arial" w:cs="Arial"/>
        </w:rPr>
      </w:pPr>
    </w:p>
    <w:p w:rsidR="005E7EF3" w:rsidRPr="002D081E" w:rsidRDefault="005E7EF3" w:rsidP="005E7EF3">
      <w:pPr>
        <w:spacing w:line="360" w:lineRule="auto"/>
        <w:ind w:left="720"/>
        <w:jc w:val="both"/>
        <w:rPr>
          <w:rFonts w:ascii="Arial" w:hAnsi="Arial" w:cs="Arial"/>
          <w:b/>
          <w:sz w:val="40"/>
          <w:szCs w:val="40"/>
        </w:rPr>
      </w:pPr>
    </w:p>
    <w:p w:rsidR="005E7EF3" w:rsidRDefault="005E7EF3" w:rsidP="005E7EF3">
      <w:pPr>
        <w:pStyle w:val="BodyText2"/>
        <w:ind w:right="113"/>
        <w:jc w:val="center"/>
        <w:outlineLvl w:val="0"/>
        <w:rPr>
          <w:rFonts w:ascii="Arial" w:hAnsi="Arial" w:cs="Arial"/>
          <w:b/>
          <w:color w:val="000000"/>
          <w:sz w:val="40"/>
          <w:szCs w:val="40"/>
        </w:rPr>
      </w:pPr>
    </w:p>
    <w:p w:rsidR="005E7EF3" w:rsidRPr="002D081E" w:rsidRDefault="005E7EF3" w:rsidP="005E7EF3">
      <w:pPr>
        <w:pStyle w:val="BodyText2"/>
        <w:ind w:right="113"/>
        <w:jc w:val="center"/>
        <w:outlineLvl w:val="0"/>
        <w:rPr>
          <w:rFonts w:ascii="Arial" w:hAnsi="Arial" w:cs="Arial"/>
          <w:b/>
          <w:color w:val="000000"/>
          <w:sz w:val="40"/>
          <w:szCs w:val="40"/>
        </w:rPr>
      </w:pPr>
      <w:r w:rsidRPr="002D081E">
        <w:rPr>
          <w:rFonts w:ascii="Arial" w:hAnsi="Arial" w:cs="Arial"/>
          <w:b/>
          <w:color w:val="000000"/>
          <w:sz w:val="40"/>
          <w:szCs w:val="40"/>
        </w:rPr>
        <w:t>THE NATIONAL CREDIT REGULATOR</w:t>
      </w:r>
    </w:p>
    <w:p w:rsidR="005E7EF3" w:rsidRPr="002D081E" w:rsidRDefault="005F3E57" w:rsidP="005E7EF3">
      <w:pPr>
        <w:jc w:val="center"/>
        <w:rPr>
          <w:rFonts w:ascii="Arial" w:hAnsi="Arial" w:cs="Arial"/>
          <w:b/>
          <w:bCs/>
          <w:color w:val="000000"/>
          <w:sz w:val="40"/>
          <w:szCs w:val="40"/>
        </w:rPr>
      </w:pPr>
      <w:r>
        <w:rPr>
          <w:rFonts w:ascii="Arial" w:hAnsi="Arial" w:cs="Arial"/>
          <w:b/>
          <w:bCs/>
          <w:color w:val="000000"/>
          <w:sz w:val="40"/>
          <w:szCs w:val="40"/>
        </w:rPr>
        <w:t xml:space="preserve">NOVEMBER </w:t>
      </w:r>
      <w:r w:rsidR="005E7EF3" w:rsidRPr="002D081E">
        <w:rPr>
          <w:rFonts w:ascii="Arial" w:hAnsi="Arial" w:cs="Arial"/>
          <w:b/>
          <w:bCs/>
          <w:color w:val="000000"/>
          <w:sz w:val="40"/>
          <w:szCs w:val="40"/>
        </w:rPr>
        <w:t xml:space="preserve">2018 </w:t>
      </w:r>
    </w:p>
    <w:p w:rsidR="005E7EF3" w:rsidRPr="002D081E" w:rsidRDefault="005E7EF3" w:rsidP="005E7EF3">
      <w:pPr>
        <w:jc w:val="center"/>
        <w:rPr>
          <w:rFonts w:ascii="Arial" w:hAnsi="Arial" w:cs="Arial"/>
          <w:b/>
          <w:caps/>
          <w:sz w:val="40"/>
          <w:szCs w:val="40"/>
        </w:rPr>
      </w:pPr>
    </w:p>
    <w:p w:rsidR="005E7EF3" w:rsidRPr="002D081E" w:rsidRDefault="005E7EF3" w:rsidP="005E7EF3">
      <w:pPr>
        <w:jc w:val="center"/>
        <w:rPr>
          <w:rFonts w:ascii="Arial" w:hAnsi="Arial" w:cs="Arial"/>
          <w:b/>
          <w:caps/>
          <w:sz w:val="40"/>
          <w:szCs w:val="40"/>
        </w:rPr>
      </w:pPr>
      <w:r w:rsidRPr="002D081E">
        <w:rPr>
          <w:rFonts w:ascii="Arial" w:hAnsi="Arial" w:cs="Arial"/>
          <w:b/>
          <w:caps/>
          <w:sz w:val="40"/>
          <w:szCs w:val="40"/>
        </w:rPr>
        <w:t>TERMS OF REFERENCE-</w:t>
      </w:r>
    </w:p>
    <w:p w:rsidR="005E7EF3" w:rsidRPr="002D081E" w:rsidRDefault="005E7EF3" w:rsidP="005E7EF3">
      <w:pPr>
        <w:jc w:val="center"/>
        <w:rPr>
          <w:rFonts w:ascii="Arial" w:hAnsi="Arial" w:cs="Arial"/>
          <w:b/>
          <w:caps/>
          <w:sz w:val="40"/>
          <w:szCs w:val="40"/>
        </w:rPr>
      </w:pPr>
      <w:r w:rsidRPr="002D081E">
        <w:rPr>
          <w:rFonts w:ascii="Arial" w:hAnsi="Arial" w:cs="Arial"/>
          <w:b/>
          <w:caps/>
          <w:sz w:val="40"/>
          <w:szCs w:val="40"/>
        </w:rPr>
        <w:t xml:space="preserve">request for PROPOSALS </w:t>
      </w:r>
    </w:p>
    <w:p w:rsidR="005E7EF3" w:rsidRPr="002D081E" w:rsidRDefault="005E7EF3" w:rsidP="005E7EF3">
      <w:pPr>
        <w:jc w:val="center"/>
        <w:rPr>
          <w:rFonts w:ascii="Arial" w:hAnsi="Arial" w:cs="Arial"/>
          <w:b/>
          <w:caps/>
          <w:sz w:val="40"/>
          <w:szCs w:val="40"/>
        </w:rPr>
      </w:pPr>
    </w:p>
    <w:p w:rsidR="005E7EF3" w:rsidRDefault="005E7EF3" w:rsidP="005E7EF3">
      <w:pPr>
        <w:jc w:val="center"/>
        <w:rPr>
          <w:rFonts w:ascii="Arial" w:hAnsi="Arial" w:cs="Arial"/>
          <w:b/>
          <w:caps/>
          <w:sz w:val="40"/>
          <w:szCs w:val="40"/>
        </w:rPr>
      </w:pPr>
      <w:r w:rsidRPr="002D081E">
        <w:rPr>
          <w:rFonts w:ascii="Arial" w:hAnsi="Arial" w:cs="Arial"/>
          <w:b/>
          <w:caps/>
          <w:sz w:val="40"/>
          <w:szCs w:val="40"/>
        </w:rPr>
        <w:t>APPOINTMENT TO THE ncr’S p</w:t>
      </w:r>
      <w:r>
        <w:rPr>
          <w:rFonts w:ascii="Arial" w:hAnsi="Arial" w:cs="Arial"/>
          <w:b/>
          <w:caps/>
          <w:sz w:val="40"/>
          <w:szCs w:val="40"/>
        </w:rPr>
        <w:t xml:space="preserve">ANEL </w:t>
      </w:r>
      <w:r w:rsidR="005F3E57">
        <w:rPr>
          <w:rFonts w:ascii="Arial" w:hAnsi="Arial" w:cs="Arial"/>
          <w:b/>
          <w:caps/>
          <w:sz w:val="40"/>
          <w:szCs w:val="40"/>
        </w:rPr>
        <w:t>OF LAW</w:t>
      </w:r>
      <w:r>
        <w:rPr>
          <w:rFonts w:ascii="Arial" w:hAnsi="Arial" w:cs="Arial"/>
          <w:b/>
          <w:caps/>
          <w:sz w:val="40"/>
          <w:szCs w:val="40"/>
        </w:rPr>
        <w:t xml:space="preserve"> FIRMS TO PROVIDE LEGAL SERVICES ON the nca FOR A PERIOD OF THREE (3) YEARS </w:t>
      </w:r>
    </w:p>
    <w:p w:rsidR="005E7EF3" w:rsidRDefault="005E7EF3" w:rsidP="005E7EF3">
      <w:pPr>
        <w:jc w:val="center"/>
        <w:rPr>
          <w:rFonts w:ascii="Arial" w:hAnsi="Arial" w:cs="Arial"/>
          <w:b/>
          <w:caps/>
          <w:sz w:val="40"/>
          <w:szCs w:val="40"/>
        </w:rPr>
      </w:pPr>
    </w:p>
    <w:p w:rsidR="005E7EF3" w:rsidRDefault="005E7EF3" w:rsidP="005E7EF3">
      <w:pPr>
        <w:jc w:val="center"/>
        <w:rPr>
          <w:rFonts w:ascii="Arial" w:hAnsi="Arial" w:cs="Arial"/>
          <w:b/>
          <w:caps/>
          <w:sz w:val="40"/>
          <w:szCs w:val="40"/>
        </w:rPr>
      </w:pPr>
      <w:r>
        <w:rPr>
          <w:rFonts w:ascii="Arial" w:hAnsi="Arial" w:cs="Arial"/>
          <w:b/>
          <w:caps/>
          <w:sz w:val="40"/>
          <w:szCs w:val="40"/>
        </w:rPr>
        <w:t>ncr547/11/2018</w:t>
      </w:r>
    </w:p>
    <w:p w:rsidR="005E7EF3" w:rsidRDefault="005E7EF3" w:rsidP="005E7EF3">
      <w:pPr>
        <w:jc w:val="center"/>
        <w:rPr>
          <w:rFonts w:ascii="Arial" w:hAnsi="Arial" w:cs="Arial"/>
          <w:b/>
          <w:caps/>
          <w:sz w:val="40"/>
          <w:szCs w:val="40"/>
        </w:rPr>
      </w:pPr>
    </w:p>
    <w:p w:rsidR="005E7EF3" w:rsidRDefault="005E7EF3" w:rsidP="005E7EF3">
      <w:pPr>
        <w:jc w:val="center"/>
        <w:rPr>
          <w:rFonts w:ascii="Arial" w:hAnsi="Arial" w:cs="Arial"/>
          <w:b/>
          <w:caps/>
          <w:sz w:val="40"/>
          <w:szCs w:val="40"/>
        </w:rPr>
      </w:pPr>
      <w:r>
        <w:rPr>
          <w:rFonts w:ascii="Arial" w:hAnsi="Arial" w:cs="Arial"/>
          <w:b/>
          <w:caps/>
          <w:sz w:val="40"/>
          <w:szCs w:val="40"/>
        </w:rPr>
        <w:t>closing date: 27 november 2018</w:t>
      </w:r>
    </w:p>
    <w:p w:rsidR="005E7EF3" w:rsidRDefault="005E7EF3" w:rsidP="005E7EF3">
      <w:pPr>
        <w:jc w:val="center"/>
        <w:rPr>
          <w:rFonts w:ascii="Arial" w:hAnsi="Arial" w:cs="Arial"/>
          <w:b/>
          <w:caps/>
          <w:sz w:val="40"/>
          <w:szCs w:val="40"/>
        </w:rPr>
      </w:pPr>
      <w:r>
        <w:rPr>
          <w:rFonts w:ascii="Arial" w:hAnsi="Arial" w:cs="Arial"/>
          <w:b/>
          <w:caps/>
          <w:sz w:val="40"/>
          <w:szCs w:val="40"/>
        </w:rPr>
        <w:t xml:space="preserve">11h00 sharp </w:t>
      </w:r>
    </w:p>
    <w:p w:rsidR="005E7EF3" w:rsidRDefault="005E7EF3" w:rsidP="005E7EF3">
      <w:pPr>
        <w:jc w:val="center"/>
        <w:rPr>
          <w:rFonts w:ascii="Arial" w:hAnsi="Arial" w:cs="Arial"/>
          <w:b/>
          <w:caps/>
          <w:sz w:val="28"/>
          <w:szCs w:val="28"/>
        </w:rPr>
      </w:pPr>
    </w:p>
    <w:p w:rsidR="005F3E57" w:rsidRPr="00110409" w:rsidRDefault="005F3E57" w:rsidP="005E7EF3">
      <w:pPr>
        <w:jc w:val="center"/>
        <w:rPr>
          <w:rFonts w:ascii="Arial" w:hAnsi="Arial" w:cs="Arial"/>
          <w:b/>
          <w:caps/>
          <w:sz w:val="28"/>
          <w:szCs w:val="28"/>
        </w:rPr>
      </w:pPr>
    </w:p>
    <w:p w:rsidR="005E7EF3" w:rsidRPr="008F2FDD" w:rsidRDefault="005E7EF3" w:rsidP="005E7EF3">
      <w:pPr>
        <w:autoSpaceDE w:val="0"/>
        <w:autoSpaceDN w:val="0"/>
        <w:adjustRightInd w:val="0"/>
        <w:spacing w:after="0" w:line="360" w:lineRule="auto"/>
        <w:jc w:val="center"/>
        <w:rPr>
          <w:rFonts w:ascii="Arial" w:hAnsi="Arial" w:cs="Arial"/>
          <w:b/>
          <w:bCs/>
          <w:sz w:val="32"/>
          <w:szCs w:val="32"/>
        </w:rPr>
      </w:pPr>
      <w:r w:rsidRPr="008F2FDD">
        <w:rPr>
          <w:rFonts w:ascii="Arial" w:hAnsi="Arial" w:cs="Arial"/>
          <w:b/>
          <w:bCs/>
          <w:sz w:val="32"/>
          <w:szCs w:val="32"/>
        </w:rPr>
        <w:lastRenderedPageBreak/>
        <w:t xml:space="preserve">SECTION </w:t>
      </w:r>
      <w:r>
        <w:rPr>
          <w:rFonts w:ascii="Arial" w:hAnsi="Arial" w:cs="Arial"/>
          <w:b/>
          <w:bCs/>
          <w:sz w:val="32"/>
          <w:szCs w:val="32"/>
        </w:rPr>
        <w:t>1</w:t>
      </w:r>
    </w:p>
    <w:p w:rsidR="005E7EF3" w:rsidRDefault="005E7EF3" w:rsidP="005E7EF3">
      <w:pPr>
        <w:autoSpaceDE w:val="0"/>
        <w:autoSpaceDN w:val="0"/>
        <w:adjustRightInd w:val="0"/>
        <w:spacing w:after="0" w:line="360" w:lineRule="auto"/>
        <w:jc w:val="both"/>
        <w:rPr>
          <w:rFonts w:ascii="Arial" w:hAnsi="Arial" w:cs="Arial"/>
          <w:b/>
          <w:bCs/>
        </w:rPr>
      </w:pPr>
    </w:p>
    <w:p w:rsidR="005E7EF3" w:rsidRDefault="005E7EF3" w:rsidP="005E7EF3">
      <w:pPr>
        <w:spacing w:line="360" w:lineRule="auto"/>
        <w:jc w:val="both"/>
        <w:rPr>
          <w:rFonts w:ascii="Arial" w:hAnsi="Arial" w:cs="Arial"/>
          <w:b/>
          <w:caps/>
        </w:rPr>
      </w:pPr>
      <w:r w:rsidRPr="00C46A37">
        <w:rPr>
          <w:rFonts w:ascii="Arial" w:hAnsi="Arial" w:cs="Arial"/>
          <w:b/>
          <w:caps/>
        </w:rPr>
        <w:t xml:space="preserve">APPOINTMENT TO THE ncr’S pANEL OF ATTORNEYS AND LAW FIRMS TO PROVIDE LEGAL </w:t>
      </w:r>
      <w:r>
        <w:rPr>
          <w:rFonts w:ascii="Arial" w:hAnsi="Arial" w:cs="Arial"/>
          <w:b/>
          <w:caps/>
        </w:rPr>
        <w:t>services</w:t>
      </w:r>
      <w:r w:rsidRPr="00C46A37">
        <w:rPr>
          <w:rFonts w:ascii="Arial" w:hAnsi="Arial" w:cs="Arial"/>
          <w:b/>
          <w:caps/>
        </w:rPr>
        <w:t xml:space="preserve"> </w:t>
      </w:r>
      <w:r>
        <w:rPr>
          <w:rFonts w:ascii="Arial" w:hAnsi="Arial" w:cs="Arial"/>
          <w:b/>
          <w:caps/>
        </w:rPr>
        <w:t xml:space="preserve">on the nca </w:t>
      </w:r>
      <w:r w:rsidRPr="00C46A37">
        <w:rPr>
          <w:rFonts w:ascii="Arial" w:hAnsi="Arial" w:cs="Arial"/>
          <w:b/>
          <w:caps/>
        </w:rPr>
        <w:t>FOR A PERIOD OF THREE (3) YEARS.</w:t>
      </w:r>
    </w:p>
    <w:p w:rsidR="005E7EF3" w:rsidRPr="00C46A37" w:rsidRDefault="005E7EF3" w:rsidP="005E7EF3">
      <w:pPr>
        <w:spacing w:line="360" w:lineRule="auto"/>
        <w:jc w:val="both"/>
        <w:rPr>
          <w:rFonts w:ascii="Arial" w:hAnsi="Arial" w:cs="Arial"/>
          <w:b/>
          <w:caps/>
        </w:rPr>
      </w:pPr>
    </w:p>
    <w:p w:rsidR="005E7EF3" w:rsidRPr="00C46A37" w:rsidRDefault="005E7EF3" w:rsidP="005E7EF3">
      <w:pPr>
        <w:pStyle w:val="ListParagraph"/>
        <w:numPr>
          <w:ilvl w:val="0"/>
          <w:numId w:val="19"/>
        </w:numPr>
        <w:autoSpaceDE w:val="0"/>
        <w:autoSpaceDN w:val="0"/>
        <w:spacing w:after="0" w:line="360" w:lineRule="auto"/>
        <w:contextualSpacing w:val="0"/>
        <w:jc w:val="both"/>
        <w:rPr>
          <w:rFonts w:ascii="Arial" w:hAnsi="Arial" w:cs="Arial"/>
          <w:b/>
          <w:bCs/>
          <w:caps/>
          <w:color w:val="000000"/>
        </w:rPr>
      </w:pPr>
      <w:r w:rsidRPr="00923A78">
        <w:rPr>
          <w:rFonts w:ascii="Arial" w:hAnsi="Arial" w:cs="Arial"/>
          <w:b/>
          <w:bCs/>
          <w:color w:val="000000"/>
        </w:rPr>
        <w:t>Background</w:t>
      </w:r>
    </w:p>
    <w:p w:rsidR="005E7EF3" w:rsidRDefault="005E7EF3" w:rsidP="005E7EF3">
      <w:pPr>
        <w:spacing w:line="360" w:lineRule="auto"/>
        <w:jc w:val="both"/>
        <w:rPr>
          <w:rFonts w:ascii="Arial" w:hAnsi="Arial" w:cs="Arial"/>
          <w:color w:val="000000"/>
        </w:rPr>
      </w:pPr>
    </w:p>
    <w:p w:rsidR="005E7EF3" w:rsidRDefault="005E7EF3" w:rsidP="005E7EF3">
      <w:pPr>
        <w:autoSpaceDE w:val="0"/>
        <w:autoSpaceDN w:val="0"/>
        <w:spacing w:after="0" w:line="360" w:lineRule="auto"/>
        <w:jc w:val="both"/>
        <w:rPr>
          <w:rFonts w:ascii="Arial" w:hAnsi="Arial" w:cs="Arial"/>
        </w:rPr>
      </w:pPr>
      <w:r w:rsidRPr="00C46A37">
        <w:rPr>
          <w:rFonts w:ascii="Arial" w:hAnsi="Arial" w:cs="Arial"/>
          <w:color w:val="000000"/>
        </w:rPr>
        <w:t xml:space="preserve">The National Credit Regulator (NCR) was established in terms of section 12(1) of the National Credit Act, Act 34 of 2005 </w:t>
      </w:r>
      <w:r>
        <w:rPr>
          <w:rFonts w:ascii="Arial" w:hAnsi="Arial" w:cs="Arial"/>
          <w:color w:val="000000"/>
        </w:rPr>
        <w:t xml:space="preserve">(the Act) </w:t>
      </w:r>
      <w:r w:rsidRPr="00C46A37">
        <w:rPr>
          <w:rFonts w:ascii="Arial" w:hAnsi="Arial" w:cs="Arial"/>
          <w:color w:val="000000"/>
        </w:rPr>
        <w:t>and came into being on 1 June 2006.</w:t>
      </w:r>
      <w:r w:rsidRPr="009E2940">
        <w:rPr>
          <w:rFonts w:ascii="Arial" w:hAnsi="Arial" w:cs="Arial"/>
        </w:rPr>
        <w:t xml:space="preserve"> </w:t>
      </w:r>
      <w:r w:rsidRPr="00767600">
        <w:rPr>
          <w:rFonts w:ascii="Arial" w:hAnsi="Arial" w:cs="Arial"/>
        </w:rPr>
        <w:t xml:space="preserve">The </w:t>
      </w:r>
      <w:r>
        <w:rPr>
          <w:rFonts w:ascii="Arial" w:hAnsi="Arial" w:cs="Arial"/>
        </w:rPr>
        <w:t xml:space="preserve">NCR must enforce the Act by promoting informal resolution of complaints, monitoring the consumer credit market, </w:t>
      </w:r>
      <w:r w:rsidRPr="00767600">
        <w:rPr>
          <w:rFonts w:ascii="Arial" w:hAnsi="Arial" w:cs="Arial"/>
          <w:lang w:val="en-ZA"/>
        </w:rPr>
        <w:t>investigating alleged non-compliance with the Act and taking the necessary enforcement action for any incidence of non-compliance identified</w:t>
      </w:r>
      <w:r>
        <w:rPr>
          <w:rFonts w:ascii="Arial" w:hAnsi="Arial" w:cs="Arial"/>
          <w:color w:val="000000"/>
        </w:rPr>
        <w:t xml:space="preserve">. The Legal Services team is further responsible for contract management.  </w:t>
      </w:r>
      <w:r w:rsidRPr="00767600">
        <w:rPr>
          <w:rFonts w:ascii="Arial" w:hAnsi="Arial" w:cs="Arial"/>
        </w:rPr>
        <w:t>To this end, the NCR seeks to establish a panel of external attorneys</w:t>
      </w:r>
      <w:r>
        <w:rPr>
          <w:rFonts w:ascii="Arial" w:hAnsi="Arial" w:cs="Arial"/>
        </w:rPr>
        <w:t xml:space="preserve"> and law firms</w:t>
      </w:r>
      <w:r w:rsidRPr="00767600">
        <w:rPr>
          <w:rFonts w:ascii="Arial" w:hAnsi="Arial" w:cs="Arial"/>
        </w:rPr>
        <w:t xml:space="preserve"> from whom assistance </w:t>
      </w:r>
      <w:r>
        <w:rPr>
          <w:rFonts w:ascii="Arial" w:hAnsi="Arial" w:cs="Arial"/>
        </w:rPr>
        <w:t xml:space="preserve">shall be sought on a need basis to provide legal opinions and legal services. </w:t>
      </w:r>
    </w:p>
    <w:p w:rsidR="005E7EF3" w:rsidRPr="00767600" w:rsidRDefault="005E7EF3" w:rsidP="005E7EF3">
      <w:pPr>
        <w:autoSpaceDE w:val="0"/>
        <w:autoSpaceDN w:val="0"/>
        <w:spacing w:after="0" w:line="360" w:lineRule="auto"/>
        <w:jc w:val="both"/>
        <w:rPr>
          <w:rFonts w:ascii="Arial" w:hAnsi="Arial" w:cs="Arial"/>
        </w:rPr>
      </w:pPr>
    </w:p>
    <w:p w:rsidR="005E7EF3" w:rsidRPr="00C46A37" w:rsidRDefault="005E7EF3" w:rsidP="005E7EF3">
      <w:pPr>
        <w:spacing w:line="360" w:lineRule="auto"/>
        <w:jc w:val="both"/>
        <w:rPr>
          <w:rFonts w:ascii="Arial" w:hAnsi="Arial" w:cs="Arial"/>
          <w:b/>
          <w:color w:val="000000"/>
        </w:rPr>
      </w:pPr>
      <w:r>
        <w:rPr>
          <w:rFonts w:ascii="Arial" w:hAnsi="Arial" w:cs="Arial"/>
          <w:color w:val="000000"/>
        </w:rPr>
        <w:t xml:space="preserve">This RFP </w:t>
      </w:r>
      <w:r w:rsidRPr="003063A5">
        <w:rPr>
          <w:rFonts w:ascii="Arial" w:hAnsi="Arial" w:cs="Arial"/>
          <w:color w:val="000000"/>
        </w:rPr>
        <w:t xml:space="preserve">is issued in terms of the Public Finance Management Act 1 of 1999 (PFMA), the Preferential Procurement Policy Framework Act 5 of 2000 (PPPFA), the Preferential Procurement Regulations, 2001 (PPR), Supply Chain Management Regulations issued by the National Treasury and BBBEE Act. </w:t>
      </w:r>
      <w:r w:rsidRPr="00C46A37">
        <w:rPr>
          <w:rFonts w:ascii="Arial" w:hAnsi="Arial" w:cs="Arial"/>
          <w:color w:val="000000"/>
        </w:rPr>
        <w:t xml:space="preserve">The NCR will determine which bidding organization (“bid participant”), if any, is appointed in response to this request for submission of an </w:t>
      </w:r>
      <w:r>
        <w:rPr>
          <w:rFonts w:ascii="Arial" w:hAnsi="Arial" w:cs="Arial"/>
          <w:b/>
          <w:color w:val="000000"/>
        </w:rPr>
        <w:t xml:space="preserve">RFP. </w:t>
      </w:r>
    </w:p>
    <w:p w:rsidR="005E7EF3" w:rsidRDefault="005E7EF3" w:rsidP="005E7EF3">
      <w:pPr>
        <w:autoSpaceDE w:val="0"/>
        <w:autoSpaceDN w:val="0"/>
        <w:spacing w:after="0" w:line="360" w:lineRule="auto"/>
        <w:jc w:val="both"/>
        <w:rPr>
          <w:rFonts w:ascii="Arial" w:hAnsi="Arial" w:cs="Arial"/>
          <w:b/>
          <w:bCs/>
          <w:caps/>
          <w:color w:val="000000"/>
        </w:rPr>
      </w:pPr>
    </w:p>
    <w:p w:rsidR="005E7EF3" w:rsidRPr="003063A5" w:rsidRDefault="005E7EF3" w:rsidP="005E7EF3">
      <w:pPr>
        <w:numPr>
          <w:ilvl w:val="1"/>
          <w:numId w:val="17"/>
        </w:numPr>
        <w:tabs>
          <w:tab w:val="num" w:pos="720"/>
        </w:tabs>
        <w:spacing w:line="360" w:lineRule="auto"/>
        <w:jc w:val="both"/>
        <w:rPr>
          <w:rFonts w:ascii="Arial" w:hAnsi="Arial" w:cs="Arial"/>
          <w:b/>
          <w:color w:val="000000"/>
        </w:rPr>
      </w:pPr>
      <w:bookmarkStart w:id="0" w:name="_Toc170277895"/>
      <w:r w:rsidRPr="003063A5">
        <w:rPr>
          <w:rFonts w:ascii="Arial" w:hAnsi="Arial" w:cs="Arial"/>
          <w:b/>
          <w:color w:val="000000"/>
        </w:rPr>
        <w:t>The Proposal Format</w:t>
      </w:r>
      <w:bookmarkEnd w:id="0"/>
    </w:p>
    <w:p w:rsidR="005E7EF3" w:rsidRPr="003063A5" w:rsidRDefault="005E7EF3" w:rsidP="005E7EF3">
      <w:pPr>
        <w:numPr>
          <w:ilvl w:val="0"/>
          <w:numId w:val="18"/>
        </w:numPr>
        <w:tabs>
          <w:tab w:val="clear" w:pos="57"/>
          <w:tab w:val="num" w:pos="360"/>
        </w:tabs>
        <w:spacing w:line="360" w:lineRule="auto"/>
        <w:ind w:left="360"/>
        <w:jc w:val="both"/>
        <w:rPr>
          <w:rFonts w:ascii="Arial" w:hAnsi="Arial" w:cs="Arial"/>
          <w:color w:val="000000"/>
        </w:rPr>
      </w:pPr>
      <w:r w:rsidRPr="003063A5">
        <w:rPr>
          <w:rFonts w:ascii="Arial" w:hAnsi="Arial" w:cs="Arial"/>
          <w:b/>
          <w:color w:val="000000"/>
        </w:rPr>
        <w:t>Economy of proposal preparation</w:t>
      </w:r>
    </w:p>
    <w:p w:rsidR="005E7EF3" w:rsidRPr="003063A5" w:rsidRDefault="005E7EF3" w:rsidP="005E7EF3">
      <w:pPr>
        <w:spacing w:line="360" w:lineRule="auto"/>
        <w:ind w:left="303"/>
        <w:jc w:val="both"/>
        <w:rPr>
          <w:rFonts w:ascii="Arial" w:hAnsi="Arial" w:cs="Arial"/>
          <w:color w:val="000000"/>
        </w:rPr>
      </w:pPr>
      <w:r w:rsidRPr="003063A5">
        <w:rPr>
          <w:rFonts w:ascii="Arial" w:hAnsi="Arial" w:cs="Arial"/>
          <w:color w:val="000000"/>
        </w:rPr>
        <w:t xml:space="preserve">The proposal should be prepared simply and economically, providing a straightforward and concise description of the bid participant’s ability to meet the requirements of the proposal request. </w:t>
      </w:r>
    </w:p>
    <w:p w:rsidR="005E7EF3" w:rsidRDefault="005E7EF3" w:rsidP="005E7EF3">
      <w:pPr>
        <w:spacing w:line="360" w:lineRule="auto"/>
        <w:ind w:left="303"/>
        <w:jc w:val="both"/>
        <w:rPr>
          <w:rFonts w:ascii="Arial" w:hAnsi="Arial" w:cs="Arial"/>
          <w:color w:val="000000"/>
        </w:rPr>
      </w:pPr>
      <w:r w:rsidRPr="003063A5">
        <w:rPr>
          <w:rFonts w:ascii="Arial" w:hAnsi="Arial" w:cs="Arial"/>
          <w:color w:val="000000"/>
        </w:rPr>
        <w:t xml:space="preserve">Clear factual responses are required. The content of the proposals shall determine the merit of each participant, not brochures or other marketing material. To facilitate the review of proposals, participants are required to </w:t>
      </w:r>
      <w:proofErr w:type="spellStart"/>
      <w:r w:rsidRPr="003063A5">
        <w:rPr>
          <w:rFonts w:ascii="Arial" w:hAnsi="Arial" w:cs="Arial"/>
          <w:color w:val="000000"/>
        </w:rPr>
        <w:t>organise</w:t>
      </w:r>
      <w:proofErr w:type="spellEnd"/>
      <w:r w:rsidRPr="003063A5">
        <w:rPr>
          <w:rFonts w:ascii="Arial" w:hAnsi="Arial" w:cs="Arial"/>
          <w:color w:val="000000"/>
        </w:rPr>
        <w:t xml:space="preserve"> their responses according to the format presented below. Should a participant wish to provide additional information, that information should be referred to and provided in a file of annexures.</w:t>
      </w:r>
    </w:p>
    <w:p w:rsidR="005E7EF3" w:rsidRPr="003063A5" w:rsidRDefault="005E7EF3" w:rsidP="005E7EF3">
      <w:pPr>
        <w:numPr>
          <w:ilvl w:val="0"/>
          <w:numId w:val="18"/>
        </w:numPr>
        <w:tabs>
          <w:tab w:val="clear" w:pos="57"/>
          <w:tab w:val="num" w:pos="360"/>
        </w:tabs>
        <w:spacing w:line="360" w:lineRule="auto"/>
        <w:ind w:left="360"/>
        <w:jc w:val="both"/>
        <w:rPr>
          <w:rFonts w:ascii="Arial" w:hAnsi="Arial" w:cs="Arial"/>
          <w:color w:val="000000"/>
        </w:rPr>
      </w:pPr>
      <w:r w:rsidRPr="003063A5">
        <w:rPr>
          <w:rFonts w:ascii="Arial" w:hAnsi="Arial" w:cs="Arial"/>
          <w:b/>
          <w:color w:val="000000"/>
        </w:rPr>
        <w:lastRenderedPageBreak/>
        <w:t>Validity of proposals</w:t>
      </w:r>
    </w:p>
    <w:p w:rsidR="005E7EF3" w:rsidRPr="003063A5" w:rsidRDefault="005E7EF3" w:rsidP="005E7EF3">
      <w:pPr>
        <w:spacing w:line="360" w:lineRule="auto"/>
        <w:ind w:left="303"/>
        <w:jc w:val="both"/>
        <w:rPr>
          <w:rFonts w:ascii="Arial" w:hAnsi="Arial" w:cs="Arial"/>
          <w:color w:val="000000"/>
        </w:rPr>
      </w:pPr>
      <w:r w:rsidRPr="003063A5">
        <w:rPr>
          <w:rFonts w:ascii="Arial" w:hAnsi="Arial" w:cs="Arial"/>
          <w:color w:val="000000"/>
        </w:rPr>
        <w:t xml:space="preserve">The proposals must include a statement as to the period for which the proposal remains valid. The proposal must be valid for at least ninety (90) days from the due date for the submission of all bids. Refer to the quarters in the terms of reference (TOR). </w:t>
      </w:r>
    </w:p>
    <w:p w:rsidR="005E7EF3" w:rsidRPr="003063A5" w:rsidRDefault="005E7EF3" w:rsidP="005E7EF3">
      <w:pPr>
        <w:numPr>
          <w:ilvl w:val="0"/>
          <w:numId w:val="18"/>
        </w:numPr>
        <w:tabs>
          <w:tab w:val="clear" w:pos="57"/>
          <w:tab w:val="num" w:pos="360"/>
        </w:tabs>
        <w:spacing w:line="360" w:lineRule="auto"/>
        <w:ind w:left="360"/>
        <w:jc w:val="both"/>
        <w:rPr>
          <w:rFonts w:ascii="Arial" w:hAnsi="Arial" w:cs="Arial"/>
          <w:color w:val="000000"/>
        </w:rPr>
      </w:pPr>
      <w:r w:rsidRPr="003063A5">
        <w:rPr>
          <w:rFonts w:ascii="Arial" w:hAnsi="Arial" w:cs="Arial"/>
          <w:b/>
          <w:color w:val="000000"/>
        </w:rPr>
        <w:t>Number of proposals</w:t>
      </w:r>
    </w:p>
    <w:p w:rsidR="005E7EF3" w:rsidRPr="003063A5" w:rsidRDefault="005E7EF3" w:rsidP="005E7EF3">
      <w:pPr>
        <w:spacing w:line="360" w:lineRule="auto"/>
        <w:ind w:left="303"/>
        <w:jc w:val="both"/>
        <w:rPr>
          <w:rFonts w:ascii="Arial" w:hAnsi="Arial" w:cs="Arial"/>
          <w:color w:val="000000"/>
        </w:rPr>
      </w:pPr>
      <w:r w:rsidRPr="003063A5">
        <w:rPr>
          <w:rFonts w:ascii="Arial" w:hAnsi="Arial" w:cs="Arial"/>
          <w:color w:val="000000"/>
        </w:rPr>
        <w:t xml:space="preserve">Each bid participant must provide </w:t>
      </w:r>
      <w:r>
        <w:rPr>
          <w:rFonts w:ascii="Arial" w:hAnsi="Arial" w:cs="Arial"/>
          <w:color w:val="000000"/>
        </w:rPr>
        <w:t xml:space="preserve">three </w:t>
      </w:r>
      <w:r w:rsidRPr="00DA612A">
        <w:rPr>
          <w:rFonts w:ascii="Arial" w:hAnsi="Arial" w:cs="Arial"/>
          <w:b/>
          <w:color w:val="000000"/>
        </w:rPr>
        <w:t>(</w:t>
      </w:r>
      <w:r>
        <w:rPr>
          <w:rFonts w:ascii="Arial" w:hAnsi="Arial" w:cs="Arial"/>
          <w:b/>
          <w:color w:val="000000"/>
        </w:rPr>
        <w:t>3</w:t>
      </w:r>
      <w:r w:rsidRPr="00DA612A">
        <w:rPr>
          <w:rFonts w:ascii="Arial" w:hAnsi="Arial" w:cs="Arial"/>
          <w:b/>
          <w:color w:val="000000"/>
        </w:rPr>
        <w:t>) hard copies and 1 CD</w:t>
      </w:r>
      <w:r>
        <w:rPr>
          <w:rFonts w:ascii="Arial" w:hAnsi="Arial" w:cs="Arial"/>
          <w:b/>
          <w:color w:val="000000"/>
        </w:rPr>
        <w:t>/memory</w:t>
      </w:r>
      <w:r w:rsidRPr="003063A5">
        <w:rPr>
          <w:rFonts w:ascii="Arial" w:hAnsi="Arial" w:cs="Arial"/>
          <w:color w:val="000000"/>
        </w:rPr>
        <w:t xml:space="preserve"> of their entire proposal, including all the documentation referred to in 1.</w:t>
      </w:r>
      <w:r>
        <w:rPr>
          <w:rFonts w:ascii="Arial" w:hAnsi="Arial" w:cs="Arial"/>
          <w:color w:val="000000"/>
        </w:rPr>
        <w:t>4</w:t>
      </w:r>
      <w:r w:rsidRPr="003063A5">
        <w:rPr>
          <w:rFonts w:ascii="Arial" w:hAnsi="Arial" w:cs="Arial"/>
          <w:color w:val="000000"/>
        </w:rPr>
        <w:t xml:space="preserve"> below, in the format specified in that section. All submitted proposals will become the property of the NCR, and will not be returned. Receipt of all proposals will be recorded in a register at the point of receipt. One copy of the proposal must be signed and dated in black ink by the bidder or authorized representative of the bidder and initialed on each page. </w:t>
      </w:r>
    </w:p>
    <w:p w:rsidR="005E7EF3" w:rsidRPr="003063A5" w:rsidRDefault="005E7EF3" w:rsidP="005E7EF3">
      <w:pPr>
        <w:numPr>
          <w:ilvl w:val="1"/>
          <w:numId w:val="17"/>
        </w:numPr>
        <w:spacing w:line="360" w:lineRule="auto"/>
        <w:jc w:val="both"/>
        <w:rPr>
          <w:rFonts w:ascii="Arial" w:hAnsi="Arial" w:cs="Arial"/>
          <w:b/>
          <w:color w:val="000000"/>
        </w:rPr>
      </w:pPr>
      <w:bookmarkStart w:id="1" w:name="_Toc170277896"/>
      <w:r w:rsidRPr="003063A5">
        <w:rPr>
          <w:rFonts w:ascii="Arial" w:hAnsi="Arial" w:cs="Arial"/>
          <w:b/>
          <w:color w:val="000000"/>
        </w:rPr>
        <w:t>Submission of proposals</w:t>
      </w:r>
      <w:bookmarkEnd w:id="1"/>
    </w:p>
    <w:p w:rsidR="005E7EF3"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Proposals must reach the offices of the NCR before 11:00 on </w:t>
      </w:r>
      <w:r w:rsidRPr="0030773E">
        <w:rPr>
          <w:rFonts w:ascii="Arial" w:hAnsi="Arial" w:cs="Arial"/>
          <w:b/>
          <w:color w:val="000000"/>
        </w:rPr>
        <w:t>2</w:t>
      </w:r>
      <w:r>
        <w:rPr>
          <w:rFonts w:ascii="Arial" w:hAnsi="Arial" w:cs="Arial"/>
          <w:b/>
          <w:color w:val="000000"/>
        </w:rPr>
        <w:t>7</w:t>
      </w:r>
      <w:r w:rsidRPr="0030773E">
        <w:rPr>
          <w:rFonts w:ascii="Arial" w:hAnsi="Arial" w:cs="Arial"/>
          <w:b/>
          <w:color w:val="000000"/>
        </w:rPr>
        <w:t xml:space="preserve"> N</w:t>
      </w:r>
      <w:r w:rsidRPr="000738A9">
        <w:rPr>
          <w:rFonts w:ascii="Arial" w:hAnsi="Arial" w:cs="Arial"/>
          <w:b/>
          <w:color w:val="000000"/>
        </w:rPr>
        <w:t>ovember 2018</w:t>
      </w:r>
      <w:r w:rsidRPr="003063A5">
        <w:rPr>
          <w:rFonts w:ascii="Arial" w:hAnsi="Arial" w:cs="Arial"/>
          <w:color w:val="000000"/>
        </w:rPr>
        <w:t xml:space="preserve"> and must be enclosed in a sealed envelope which must have</w:t>
      </w:r>
      <w:r>
        <w:rPr>
          <w:rFonts w:ascii="Arial" w:hAnsi="Arial" w:cs="Arial"/>
          <w:color w:val="000000"/>
        </w:rPr>
        <w:t xml:space="preserve"> been</w:t>
      </w:r>
      <w:r w:rsidRPr="003063A5">
        <w:rPr>
          <w:rFonts w:ascii="Arial" w:hAnsi="Arial" w:cs="Arial"/>
          <w:color w:val="000000"/>
        </w:rPr>
        <w:t xml:space="preserve"> clearly inscribed on the outside:</w:t>
      </w:r>
    </w:p>
    <w:p w:rsidR="005E7EF3" w:rsidRPr="00ED4BB8" w:rsidRDefault="005E7EF3" w:rsidP="005E7EF3">
      <w:pPr>
        <w:numPr>
          <w:ilvl w:val="0"/>
          <w:numId w:val="14"/>
        </w:numPr>
        <w:tabs>
          <w:tab w:val="clear" w:pos="1800"/>
          <w:tab w:val="num" w:pos="1170"/>
          <w:tab w:val="num" w:pos="3240"/>
        </w:tabs>
        <w:spacing w:line="360" w:lineRule="auto"/>
        <w:ind w:left="1170"/>
        <w:jc w:val="both"/>
        <w:rPr>
          <w:rFonts w:ascii="Arial" w:hAnsi="Arial" w:cs="Arial"/>
          <w:b/>
          <w:caps/>
          <w:color w:val="000000"/>
        </w:rPr>
      </w:pPr>
      <w:r w:rsidRPr="00ED4BB8">
        <w:rPr>
          <w:rFonts w:ascii="Arial" w:hAnsi="Arial" w:cs="Arial"/>
          <w:b/>
          <w:caps/>
          <w:color w:val="000000"/>
        </w:rPr>
        <w:t>REFERENCE NUMBER: NCA LEGAL PANEL</w:t>
      </w:r>
    </w:p>
    <w:p w:rsidR="005E7EF3" w:rsidRPr="00741B7F" w:rsidRDefault="005E7EF3" w:rsidP="005E7EF3">
      <w:pPr>
        <w:numPr>
          <w:ilvl w:val="0"/>
          <w:numId w:val="14"/>
        </w:numPr>
        <w:tabs>
          <w:tab w:val="clear" w:pos="1800"/>
          <w:tab w:val="num" w:pos="1170"/>
          <w:tab w:val="num" w:pos="3240"/>
        </w:tabs>
        <w:spacing w:line="360" w:lineRule="auto"/>
        <w:ind w:left="1170"/>
        <w:jc w:val="both"/>
        <w:rPr>
          <w:rFonts w:ascii="Arial" w:hAnsi="Arial" w:cs="Arial"/>
          <w:color w:val="000000"/>
        </w:rPr>
      </w:pPr>
      <w:r w:rsidRPr="00741B7F">
        <w:rPr>
          <w:rFonts w:ascii="Arial" w:hAnsi="Arial" w:cs="Arial"/>
          <w:b/>
          <w:caps/>
          <w:color w:val="000000"/>
        </w:rPr>
        <w:t>Closing date: 11h00,</w:t>
      </w:r>
      <w:r>
        <w:rPr>
          <w:rFonts w:ascii="Arial" w:hAnsi="Arial" w:cs="Arial"/>
          <w:b/>
          <w:caps/>
          <w:color w:val="000000"/>
        </w:rPr>
        <w:t xml:space="preserve"> 27</w:t>
      </w:r>
      <w:r w:rsidRPr="00741B7F">
        <w:rPr>
          <w:rFonts w:ascii="Arial" w:hAnsi="Arial" w:cs="Arial"/>
          <w:b/>
          <w:caps/>
          <w:color w:val="000000"/>
        </w:rPr>
        <w:t xml:space="preserve"> </w:t>
      </w:r>
      <w:r>
        <w:rPr>
          <w:rFonts w:ascii="Arial" w:hAnsi="Arial" w:cs="Arial"/>
          <w:b/>
          <w:caps/>
          <w:color w:val="000000"/>
        </w:rPr>
        <w:t>november 2018</w:t>
      </w:r>
    </w:p>
    <w:p w:rsidR="005E7EF3" w:rsidRPr="00DA612A" w:rsidRDefault="005E7EF3" w:rsidP="005E7EF3">
      <w:pPr>
        <w:numPr>
          <w:ilvl w:val="2"/>
          <w:numId w:val="17"/>
        </w:numPr>
        <w:tabs>
          <w:tab w:val="num" w:pos="3240"/>
        </w:tabs>
        <w:spacing w:line="360" w:lineRule="auto"/>
        <w:jc w:val="both"/>
        <w:rPr>
          <w:rFonts w:ascii="Arial" w:hAnsi="Arial" w:cs="Arial"/>
          <w:color w:val="000000"/>
        </w:rPr>
      </w:pPr>
      <w:r w:rsidRPr="00DA612A">
        <w:rPr>
          <w:rFonts w:ascii="Arial" w:hAnsi="Arial" w:cs="Arial"/>
          <w:color w:val="000000"/>
        </w:rPr>
        <w:t>Proposals are to be submitted in the marked tender box, in the reception area, National Credit Regulator, 127-15</w:t>
      </w:r>
      <w:r w:rsidRPr="00DA612A">
        <w:rPr>
          <w:rFonts w:ascii="Arial" w:hAnsi="Arial" w:cs="Arial"/>
          <w:color w:val="000000"/>
          <w:vertAlign w:val="superscript"/>
        </w:rPr>
        <w:t>th</w:t>
      </w:r>
      <w:r w:rsidRPr="00DA612A">
        <w:rPr>
          <w:rFonts w:ascii="Arial" w:hAnsi="Arial" w:cs="Arial"/>
          <w:color w:val="000000"/>
        </w:rPr>
        <w:t xml:space="preserve"> Road, </w:t>
      </w:r>
      <w:proofErr w:type="spellStart"/>
      <w:r w:rsidRPr="00DA612A">
        <w:rPr>
          <w:rFonts w:ascii="Arial" w:hAnsi="Arial" w:cs="Arial"/>
          <w:color w:val="000000"/>
        </w:rPr>
        <w:t>Randjiespark</w:t>
      </w:r>
      <w:proofErr w:type="spellEnd"/>
      <w:r w:rsidRPr="00DA612A">
        <w:rPr>
          <w:rFonts w:ascii="Arial" w:hAnsi="Arial" w:cs="Arial"/>
          <w:color w:val="000000"/>
        </w:rPr>
        <w:t xml:space="preserve">, Halfway House, </w:t>
      </w:r>
      <w:proofErr w:type="spellStart"/>
      <w:r w:rsidRPr="00DA612A">
        <w:rPr>
          <w:rFonts w:ascii="Arial" w:hAnsi="Arial" w:cs="Arial"/>
          <w:color w:val="000000"/>
        </w:rPr>
        <w:t>Midrand</w:t>
      </w:r>
      <w:proofErr w:type="spellEnd"/>
      <w:r w:rsidRPr="00DA612A">
        <w:rPr>
          <w:rFonts w:ascii="Arial" w:hAnsi="Arial" w:cs="Arial"/>
          <w:color w:val="000000"/>
        </w:rPr>
        <w:t xml:space="preserve">. The tender box will </w:t>
      </w:r>
      <w:r w:rsidRPr="00DA612A">
        <w:rPr>
          <w:rFonts w:ascii="Arial" w:hAnsi="Arial" w:cs="Arial"/>
          <w:b/>
          <w:color w:val="000000"/>
        </w:rPr>
        <w:t>only</w:t>
      </w:r>
      <w:r w:rsidRPr="00DA612A">
        <w:rPr>
          <w:rFonts w:ascii="Arial" w:hAnsi="Arial" w:cs="Arial"/>
          <w:color w:val="000000"/>
        </w:rPr>
        <w:t xml:space="preserve"> be available for the depositing of proposals between 08h00 and 16h30 on weekdays (excluding public holidays).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Please note that this RFP closes punctually at 11h00 on </w:t>
      </w:r>
      <w:r w:rsidRPr="0030773E">
        <w:rPr>
          <w:rFonts w:ascii="Arial" w:hAnsi="Arial" w:cs="Arial"/>
          <w:b/>
          <w:color w:val="000000"/>
        </w:rPr>
        <w:t>2</w:t>
      </w:r>
      <w:r>
        <w:rPr>
          <w:rFonts w:ascii="Arial" w:hAnsi="Arial" w:cs="Arial"/>
          <w:b/>
          <w:color w:val="000000"/>
        </w:rPr>
        <w:t>7</w:t>
      </w:r>
      <w:r w:rsidRPr="0030773E">
        <w:rPr>
          <w:rFonts w:ascii="Arial" w:hAnsi="Arial" w:cs="Arial"/>
          <w:b/>
          <w:color w:val="000000"/>
        </w:rPr>
        <w:t xml:space="preserve"> </w:t>
      </w:r>
      <w:r w:rsidRPr="000738A9">
        <w:rPr>
          <w:rFonts w:ascii="Arial" w:hAnsi="Arial" w:cs="Arial"/>
          <w:b/>
          <w:color w:val="000000"/>
        </w:rPr>
        <w:t>November 2018</w:t>
      </w:r>
      <w:r>
        <w:rPr>
          <w:rFonts w:ascii="Arial" w:hAnsi="Arial" w:cs="Arial"/>
          <w:color w:val="000000"/>
        </w:rPr>
        <w:t>.</w:t>
      </w:r>
      <w:r w:rsidRPr="003063A5">
        <w:rPr>
          <w:rFonts w:ascii="Arial" w:hAnsi="Arial" w:cs="Arial"/>
          <w:color w:val="000000"/>
        </w:rPr>
        <w:t xml:space="preserve"> No late submissions will be considered under any circumstances.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All the document</w:t>
      </w:r>
      <w:r>
        <w:rPr>
          <w:rFonts w:ascii="Arial" w:hAnsi="Arial" w:cs="Arial"/>
          <w:color w:val="000000"/>
        </w:rPr>
        <w:t>ation referred to in Section 1.4</w:t>
      </w:r>
      <w:r w:rsidRPr="003063A5">
        <w:rPr>
          <w:rFonts w:ascii="Arial" w:hAnsi="Arial" w:cs="Arial"/>
          <w:color w:val="000000"/>
        </w:rPr>
        <w:t xml:space="preserve"> below must be submitted. Failure to submit all the documentation referred to in this section may result in a submission being discarded, and not considered for evaluation.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If responses are not delivered a</w:t>
      </w:r>
      <w:r>
        <w:rPr>
          <w:rFonts w:ascii="Arial" w:hAnsi="Arial" w:cs="Arial"/>
          <w:color w:val="000000"/>
        </w:rPr>
        <w:t>s stipulated in this Section 1.3</w:t>
      </w:r>
      <w:r w:rsidRPr="003063A5">
        <w:rPr>
          <w:rFonts w:ascii="Arial" w:hAnsi="Arial" w:cs="Arial"/>
          <w:color w:val="000000"/>
        </w:rPr>
        <w:t xml:space="preserve">, such responses will be considered </w:t>
      </w:r>
      <w:r w:rsidRPr="003063A5">
        <w:rPr>
          <w:rFonts w:ascii="Arial" w:hAnsi="Arial" w:cs="Arial"/>
          <w:b/>
          <w:color w:val="000000"/>
        </w:rPr>
        <w:t>“late”</w:t>
      </w:r>
      <w:r w:rsidRPr="003063A5">
        <w:rPr>
          <w:rFonts w:ascii="Arial" w:hAnsi="Arial" w:cs="Arial"/>
          <w:color w:val="000000"/>
        </w:rPr>
        <w:t xml:space="preserve">, and will not be considered for evaluation.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The NCR shall not disclose any details pertaining to the responses received, to any other participant, as this is regarded as confidential information. </w:t>
      </w:r>
    </w:p>
    <w:p w:rsidR="005E7EF3" w:rsidRPr="00ED4BB8" w:rsidRDefault="005E7EF3" w:rsidP="005E7EF3">
      <w:pPr>
        <w:numPr>
          <w:ilvl w:val="2"/>
          <w:numId w:val="17"/>
        </w:numPr>
        <w:spacing w:line="360" w:lineRule="auto"/>
        <w:jc w:val="both"/>
        <w:rPr>
          <w:rFonts w:ascii="Arial" w:hAnsi="Arial" w:cs="Arial"/>
          <w:color w:val="000000"/>
        </w:rPr>
      </w:pPr>
      <w:r w:rsidRPr="00ED4BB8">
        <w:rPr>
          <w:rFonts w:ascii="Arial" w:hAnsi="Arial" w:cs="Arial"/>
          <w:color w:val="000000"/>
        </w:rPr>
        <w:lastRenderedPageBreak/>
        <w:t>Envelopes must not contain documents relating to any RFP other than the one referred to in this RFP no. NCR 54</w:t>
      </w:r>
      <w:r>
        <w:rPr>
          <w:rFonts w:ascii="Arial" w:hAnsi="Arial" w:cs="Arial"/>
          <w:color w:val="000000"/>
        </w:rPr>
        <w:t>7</w:t>
      </w:r>
      <w:r w:rsidRPr="00ED4BB8">
        <w:rPr>
          <w:rFonts w:ascii="Arial" w:hAnsi="Arial" w:cs="Arial"/>
          <w:color w:val="000000"/>
        </w:rPr>
        <w:t>/10/2018</w:t>
      </w:r>
      <w:bookmarkStart w:id="2" w:name="_GoBack"/>
      <w:bookmarkEnd w:id="2"/>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The responses to the </w:t>
      </w:r>
      <w:r w:rsidRPr="00A42581">
        <w:rPr>
          <w:rFonts w:ascii="Arial" w:hAnsi="Arial" w:cs="Arial"/>
          <w:color w:val="000000"/>
        </w:rPr>
        <w:t>RFP</w:t>
      </w:r>
      <w:r w:rsidRPr="003063A5">
        <w:rPr>
          <w:rFonts w:ascii="Arial" w:hAnsi="Arial" w:cs="Arial"/>
          <w:color w:val="000000"/>
        </w:rPr>
        <w:t xml:space="preserve"> will be opened as soon as is practical after the expiry of the time advertised for receiving them.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Only the participants that are short-listed after the evaluation process will be informed of the results of the submission adjudication process. </w:t>
      </w:r>
    </w:p>
    <w:p w:rsidR="005E7EF3" w:rsidRPr="003063A5" w:rsidRDefault="005E7EF3" w:rsidP="005E7EF3">
      <w:pPr>
        <w:numPr>
          <w:ilvl w:val="1"/>
          <w:numId w:val="17"/>
        </w:numPr>
        <w:spacing w:line="360" w:lineRule="auto"/>
        <w:jc w:val="both"/>
        <w:rPr>
          <w:rFonts w:ascii="Arial" w:hAnsi="Arial" w:cs="Arial"/>
          <w:b/>
          <w:color w:val="000000"/>
        </w:rPr>
      </w:pPr>
      <w:bookmarkStart w:id="3" w:name="_Toc170277897"/>
      <w:r w:rsidRPr="003063A5">
        <w:rPr>
          <w:rFonts w:ascii="Arial" w:hAnsi="Arial" w:cs="Arial"/>
          <w:b/>
          <w:color w:val="000000"/>
        </w:rPr>
        <w:t>Timetable</w:t>
      </w:r>
      <w:bookmarkEnd w:id="3"/>
    </w:p>
    <w:tbl>
      <w:tblPr>
        <w:tblpPr w:leftFromText="180" w:rightFromText="180" w:vertAnchor="text" w:tblpXSpec="center" w:tblpY="1"/>
        <w:tblOverlap w:val="never"/>
        <w:tblW w:w="9020" w:type="dxa"/>
        <w:jc w:val="center"/>
        <w:tblLook w:val="04A0" w:firstRow="1" w:lastRow="0" w:firstColumn="1" w:lastColumn="0" w:noHBand="0" w:noVBand="1"/>
      </w:tblPr>
      <w:tblGrid>
        <w:gridCol w:w="3085"/>
        <w:gridCol w:w="5935"/>
      </w:tblGrid>
      <w:tr w:rsidR="005E7EF3" w:rsidRPr="003063A5" w:rsidTr="00702A25">
        <w:trPr>
          <w:trHeight w:val="499"/>
          <w:jc w:val="center"/>
        </w:trPr>
        <w:tc>
          <w:tcPr>
            <w:tcW w:w="3085" w:type="dxa"/>
            <w:tcBorders>
              <w:top w:val="single" w:sz="8" w:space="0" w:color="auto"/>
              <w:left w:val="single" w:sz="8" w:space="0" w:color="auto"/>
              <w:bottom w:val="single" w:sz="8" w:space="0" w:color="auto"/>
              <w:right w:val="single" w:sz="8" w:space="0" w:color="auto"/>
            </w:tcBorders>
            <w:shd w:val="clear" w:color="000000" w:fill="969696"/>
            <w:vAlign w:val="bottom"/>
            <w:hideMark/>
          </w:tcPr>
          <w:p w:rsidR="005E7EF3" w:rsidRPr="003063A5" w:rsidRDefault="005E7EF3" w:rsidP="00702A25">
            <w:pPr>
              <w:spacing w:line="240" w:lineRule="auto"/>
              <w:jc w:val="both"/>
              <w:rPr>
                <w:rFonts w:ascii="Arial" w:hAnsi="Arial" w:cs="Arial"/>
                <w:b/>
                <w:bCs/>
                <w:lang w:eastAsia="en-ZA"/>
              </w:rPr>
            </w:pPr>
            <w:r w:rsidRPr="003063A5">
              <w:rPr>
                <w:rFonts w:ascii="Arial" w:hAnsi="Arial" w:cs="Arial"/>
                <w:b/>
                <w:bCs/>
                <w:lang w:eastAsia="en-ZA"/>
              </w:rPr>
              <w:t xml:space="preserve">Date </w:t>
            </w:r>
          </w:p>
        </w:tc>
        <w:tc>
          <w:tcPr>
            <w:tcW w:w="5935" w:type="dxa"/>
            <w:tcBorders>
              <w:top w:val="single" w:sz="8" w:space="0" w:color="auto"/>
              <w:left w:val="nil"/>
              <w:bottom w:val="single" w:sz="8" w:space="0" w:color="auto"/>
              <w:right w:val="single" w:sz="8" w:space="0" w:color="auto"/>
            </w:tcBorders>
            <w:shd w:val="clear" w:color="000000" w:fill="969696"/>
            <w:vAlign w:val="bottom"/>
            <w:hideMark/>
          </w:tcPr>
          <w:p w:rsidR="005E7EF3" w:rsidRPr="003063A5" w:rsidRDefault="005E7EF3" w:rsidP="00702A25">
            <w:pPr>
              <w:spacing w:line="240" w:lineRule="auto"/>
              <w:jc w:val="both"/>
              <w:rPr>
                <w:rFonts w:ascii="Arial" w:hAnsi="Arial" w:cs="Arial"/>
                <w:b/>
                <w:bCs/>
                <w:lang w:eastAsia="en-ZA"/>
              </w:rPr>
            </w:pPr>
            <w:r w:rsidRPr="003063A5">
              <w:rPr>
                <w:rFonts w:ascii="Arial" w:hAnsi="Arial" w:cs="Arial"/>
                <w:b/>
                <w:bCs/>
                <w:lang w:eastAsia="en-ZA"/>
              </w:rPr>
              <w:t>Activity</w:t>
            </w:r>
          </w:p>
        </w:tc>
      </w:tr>
      <w:tr w:rsidR="005E7EF3" w:rsidRPr="003063A5" w:rsidTr="00702A25">
        <w:trPr>
          <w:trHeight w:val="499"/>
          <w:jc w:val="center"/>
        </w:trPr>
        <w:tc>
          <w:tcPr>
            <w:tcW w:w="3085" w:type="dxa"/>
            <w:tcBorders>
              <w:top w:val="nil"/>
              <w:left w:val="single" w:sz="8" w:space="0" w:color="auto"/>
              <w:bottom w:val="single" w:sz="4" w:space="0" w:color="auto"/>
              <w:right w:val="nil"/>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02/11/2018</w:t>
            </w:r>
          </w:p>
        </w:tc>
        <w:tc>
          <w:tcPr>
            <w:tcW w:w="5935" w:type="dxa"/>
            <w:tcBorders>
              <w:top w:val="nil"/>
              <w:left w:val="single" w:sz="8" w:space="0" w:color="auto"/>
              <w:bottom w:val="single" w:sz="4" w:space="0" w:color="auto"/>
              <w:right w:val="single" w:sz="8" w:space="0" w:color="auto"/>
            </w:tcBorders>
            <w:shd w:val="clear" w:color="auto" w:fill="auto"/>
            <w:vAlign w:val="bottom"/>
            <w:hideMark/>
          </w:tcPr>
          <w:p w:rsidR="005E7EF3" w:rsidRPr="002E37EC" w:rsidRDefault="005E7EF3" w:rsidP="00702A25">
            <w:pPr>
              <w:spacing w:line="360" w:lineRule="auto"/>
              <w:jc w:val="both"/>
              <w:rPr>
                <w:rFonts w:ascii="Arial" w:hAnsi="Arial" w:cs="Arial"/>
                <w:lang w:eastAsia="en-ZA"/>
              </w:rPr>
            </w:pPr>
            <w:r>
              <w:rPr>
                <w:rFonts w:ascii="Arial" w:hAnsi="Arial" w:cs="Arial"/>
                <w:lang w:eastAsia="en-ZA"/>
              </w:rPr>
              <w:t>Advertisement of the RFP</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5E7EF3">
            <w:pPr>
              <w:spacing w:line="240" w:lineRule="auto"/>
              <w:jc w:val="both"/>
              <w:rPr>
                <w:rFonts w:ascii="Arial" w:hAnsi="Arial" w:cs="Arial"/>
                <w:b/>
                <w:bCs/>
                <w:lang w:eastAsia="en-ZA"/>
              </w:rPr>
            </w:pPr>
            <w:r>
              <w:rPr>
                <w:rFonts w:ascii="Arial" w:hAnsi="Arial" w:cs="Arial"/>
                <w:b/>
                <w:bCs/>
                <w:lang w:eastAsia="en-ZA"/>
              </w:rPr>
              <w:t>27/11/2018</w:t>
            </w:r>
          </w:p>
        </w:tc>
        <w:tc>
          <w:tcPr>
            <w:tcW w:w="5935" w:type="dxa"/>
            <w:tcBorders>
              <w:top w:val="nil"/>
              <w:left w:val="single" w:sz="8" w:space="0" w:color="auto"/>
              <w:bottom w:val="single" w:sz="4" w:space="0" w:color="auto"/>
              <w:right w:val="single" w:sz="8" w:space="0" w:color="auto"/>
            </w:tcBorders>
            <w:shd w:val="clear" w:color="auto" w:fill="auto"/>
            <w:vAlign w:val="bottom"/>
            <w:hideMark/>
          </w:tcPr>
          <w:p w:rsidR="005E7EF3" w:rsidRPr="002E37EC" w:rsidRDefault="005E7EF3" w:rsidP="00702A25">
            <w:pPr>
              <w:spacing w:line="360" w:lineRule="auto"/>
              <w:jc w:val="both"/>
              <w:rPr>
                <w:rFonts w:ascii="Arial" w:hAnsi="Arial" w:cs="Arial"/>
                <w:lang w:eastAsia="en-ZA"/>
              </w:rPr>
            </w:pPr>
            <w:r w:rsidRPr="002E37EC">
              <w:rPr>
                <w:rFonts w:ascii="Arial" w:hAnsi="Arial" w:cs="Arial"/>
                <w:lang w:eastAsia="en-ZA"/>
              </w:rPr>
              <w:t>Closing date @ 11h00</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27/11/2018</w:t>
            </w:r>
          </w:p>
        </w:tc>
        <w:tc>
          <w:tcPr>
            <w:tcW w:w="5935" w:type="dxa"/>
            <w:tcBorders>
              <w:top w:val="nil"/>
              <w:left w:val="single" w:sz="8" w:space="0" w:color="auto"/>
              <w:bottom w:val="single" w:sz="4" w:space="0" w:color="auto"/>
              <w:right w:val="single" w:sz="8" w:space="0" w:color="auto"/>
            </w:tcBorders>
            <w:shd w:val="clear" w:color="auto" w:fill="auto"/>
            <w:vAlign w:val="bottom"/>
          </w:tcPr>
          <w:p w:rsidR="005E7EF3" w:rsidRPr="002E37EC" w:rsidRDefault="005E7EF3" w:rsidP="00702A25">
            <w:pPr>
              <w:spacing w:line="360" w:lineRule="auto"/>
              <w:jc w:val="both"/>
              <w:rPr>
                <w:rFonts w:ascii="Arial" w:hAnsi="Arial" w:cs="Arial"/>
                <w:lang w:eastAsia="en-ZA"/>
              </w:rPr>
            </w:pPr>
            <w:r w:rsidRPr="002E37EC">
              <w:rPr>
                <w:rFonts w:ascii="Arial" w:hAnsi="Arial" w:cs="Arial"/>
                <w:lang w:eastAsia="en-ZA"/>
              </w:rPr>
              <w:t xml:space="preserve">Preliminary evaluation </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29/11/2018</w:t>
            </w:r>
          </w:p>
        </w:tc>
        <w:tc>
          <w:tcPr>
            <w:tcW w:w="5935" w:type="dxa"/>
            <w:tcBorders>
              <w:top w:val="nil"/>
              <w:left w:val="single" w:sz="8" w:space="0" w:color="auto"/>
              <w:bottom w:val="single" w:sz="4" w:space="0" w:color="auto"/>
              <w:right w:val="single" w:sz="8" w:space="0" w:color="auto"/>
            </w:tcBorders>
            <w:shd w:val="clear" w:color="auto" w:fill="auto"/>
            <w:vAlign w:val="bottom"/>
          </w:tcPr>
          <w:p w:rsidR="005E7EF3" w:rsidRPr="002E37EC" w:rsidRDefault="005E7EF3" w:rsidP="00702A25">
            <w:pPr>
              <w:spacing w:line="360" w:lineRule="auto"/>
              <w:jc w:val="both"/>
              <w:rPr>
                <w:rFonts w:ascii="Arial" w:hAnsi="Arial" w:cs="Arial"/>
                <w:lang w:eastAsia="en-ZA"/>
              </w:rPr>
            </w:pPr>
            <w:r w:rsidRPr="002E37EC">
              <w:rPr>
                <w:rFonts w:ascii="Arial" w:hAnsi="Arial" w:cs="Arial"/>
                <w:lang w:eastAsia="en-ZA"/>
              </w:rPr>
              <w:t>Evaluations by the Evaluation Committee</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03/12/2018</w:t>
            </w:r>
          </w:p>
        </w:tc>
        <w:tc>
          <w:tcPr>
            <w:tcW w:w="593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2E37EC" w:rsidRDefault="005E7EF3" w:rsidP="00702A25">
            <w:pPr>
              <w:spacing w:line="360" w:lineRule="auto"/>
              <w:jc w:val="both"/>
              <w:rPr>
                <w:rFonts w:ascii="Arial" w:hAnsi="Arial" w:cs="Arial"/>
                <w:lang w:eastAsia="en-ZA"/>
              </w:rPr>
            </w:pPr>
            <w:r>
              <w:rPr>
                <w:rFonts w:ascii="Arial" w:hAnsi="Arial" w:cs="Arial"/>
                <w:lang w:eastAsia="en-ZA"/>
              </w:rPr>
              <w:t>Consolidation of scores</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14/12/2018</w:t>
            </w:r>
          </w:p>
        </w:tc>
        <w:tc>
          <w:tcPr>
            <w:tcW w:w="593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2E37EC" w:rsidRDefault="005E7EF3" w:rsidP="00702A25">
            <w:pPr>
              <w:spacing w:line="360" w:lineRule="auto"/>
              <w:jc w:val="both"/>
              <w:rPr>
                <w:rFonts w:ascii="Arial" w:hAnsi="Arial" w:cs="Arial"/>
                <w:lang w:eastAsia="en-ZA"/>
              </w:rPr>
            </w:pPr>
            <w:r>
              <w:rPr>
                <w:rFonts w:ascii="Arial" w:hAnsi="Arial" w:cs="Arial"/>
                <w:lang w:eastAsia="en-ZA"/>
              </w:rPr>
              <w:t xml:space="preserve">Adjudication Committee meeting </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14/12/2018</w:t>
            </w:r>
          </w:p>
        </w:tc>
        <w:tc>
          <w:tcPr>
            <w:tcW w:w="593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Default="005E7EF3" w:rsidP="00702A25">
            <w:pPr>
              <w:spacing w:line="360" w:lineRule="auto"/>
              <w:jc w:val="both"/>
              <w:rPr>
                <w:rFonts w:ascii="Arial" w:hAnsi="Arial" w:cs="Arial"/>
                <w:lang w:eastAsia="en-ZA"/>
              </w:rPr>
            </w:pPr>
            <w:r>
              <w:rPr>
                <w:rFonts w:ascii="Arial" w:hAnsi="Arial" w:cs="Arial"/>
                <w:lang w:eastAsia="en-ZA"/>
              </w:rPr>
              <w:t xml:space="preserve">Appointment of the panel </w:t>
            </w:r>
          </w:p>
        </w:tc>
      </w:tr>
    </w:tbl>
    <w:p w:rsidR="005E7EF3" w:rsidRDefault="005E7EF3" w:rsidP="005E7EF3">
      <w:pPr>
        <w:spacing w:line="360" w:lineRule="auto"/>
        <w:jc w:val="both"/>
        <w:rPr>
          <w:rFonts w:ascii="Arial" w:hAnsi="Arial" w:cs="Arial"/>
          <w:color w:val="000000"/>
        </w:rPr>
      </w:pP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The National Credit Regulator reserves the right to determine the structure of the process, the right to determine the number of short-listed participants, the right to withdraw from the process, and the right to change this timetable at any time without notice. </w:t>
      </w:r>
    </w:p>
    <w:p w:rsidR="005E7EF3" w:rsidRDefault="005E7EF3" w:rsidP="005E7EF3">
      <w:pPr>
        <w:numPr>
          <w:ilvl w:val="1"/>
          <w:numId w:val="17"/>
        </w:numPr>
        <w:spacing w:line="360" w:lineRule="auto"/>
        <w:jc w:val="both"/>
        <w:rPr>
          <w:rFonts w:ascii="Arial" w:hAnsi="Arial" w:cs="Arial"/>
          <w:b/>
          <w:color w:val="000000"/>
        </w:rPr>
      </w:pPr>
      <w:bookmarkStart w:id="4" w:name="_Toc170277898"/>
      <w:r w:rsidRPr="000738A9">
        <w:rPr>
          <w:rFonts w:ascii="Arial" w:hAnsi="Arial" w:cs="Arial"/>
          <w:b/>
          <w:color w:val="000000"/>
        </w:rPr>
        <w:t>Documentation to be submitted</w:t>
      </w:r>
      <w:bookmarkEnd w:id="4"/>
      <w:r>
        <w:rPr>
          <w:rFonts w:ascii="Arial" w:hAnsi="Arial" w:cs="Arial"/>
          <w:b/>
          <w:color w:val="000000"/>
        </w:rPr>
        <w:t>-</w:t>
      </w:r>
    </w:p>
    <w:p w:rsidR="005E7EF3" w:rsidRPr="000738A9" w:rsidRDefault="005E7EF3" w:rsidP="005E7EF3">
      <w:pPr>
        <w:spacing w:line="360" w:lineRule="auto"/>
        <w:jc w:val="both"/>
        <w:rPr>
          <w:rFonts w:ascii="Arial" w:hAnsi="Arial" w:cs="Arial"/>
          <w:b/>
          <w:color w:val="000000"/>
        </w:rPr>
      </w:pPr>
      <w:r w:rsidRPr="000738A9">
        <w:rPr>
          <w:rFonts w:ascii="Arial" w:hAnsi="Arial" w:cs="Arial"/>
          <w:b/>
          <w:color w:val="000000"/>
        </w:rPr>
        <w:t>Please Note</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All of the documentation described below must be submitted, with no omissions whatsoever. Where a particular form or format of documentation is stipulated, this is the </w:t>
      </w:r>
      <w:r w:rsidRPr="003063A5">
        <w:rPr>
          <w:rFonts w:ascii="Arial" w:hAnsi="Arial" w:cs="Arial"/>
          <w:b/>
          <w:color w:val="000000"/>
        </w:rPr>
        <w:t>only</w:t>
      </w:r>
      <w:r w:rsidRPr="003063A5">
        <w:rPr>
          <w:rFonts w:ascii="Arial" w:hAnsi="Arial" w:cs="Arial"/>
          <w:color w:val="000000"/>
        </w:rPr>
        <w:t xml:space="preserve"> form or format in which these documents must be submitted. Failure to adhere to these requirements may result in the rejection of the entire submission.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6"/>
      </w:tblGrid>
      <w:tr w:rsidR="005E7EF3" w:rsidRPr="00EE2280" w:rsidTr="00702A25">
        <w:tc>
          <w:tcPr>
            <w:tcW w:w="8606" w:type="dxa"/>
          </w:tcPr>
          <w:p w:rsidR="005E7EF3" w:rsidRPr="00EE2280" w:rsidRDefault="005E7EF3" w:rsidP="00702A25">
            <w:pPr>
              <w:spacing w:line="360" w:lineRule="auto"/>
              <w:jc w:val="both"/>
              <w:rPr>
                <w:rFonts w:ascii="Arial" w:hAnsi="Arial" w:cs="Arial"/>
                <w:color w:val="000000"/>
              </w:rPr>
            </w:pPr>
            <w:r w:rsidRPr="00EE2280">
              <w:rPr>
                <w:rFonts w:ascii="Arial" w:hAnsi="Arial" w:cs="Arial"/>
                <w:color w:val="000000"/>
              </w:rPr>
              <w:lastRenderedPageBreak/>
              <w:t>All of the documentation referred to below (in Parts One – Ten) must be submitted. For ease of reference and to facilitate the evaluation process, you are requested to clearly mark each part of the submitted documentation as it is referred to below.</w:t>
            </w:r>
          </w:p>
        </w:tc>
      </w:tr>
    </w:tbl>
    <w:p w:rsidR="005E7EF3" w:rsidRPr="003063A5" w:rsidRDefault="005E7EF3" w:rsidP="005E7EF3">
      <w:pPr>
        <w:spacing w:line="360" w:lineRule="auto"/>
        <w:jc w:val="both"/>
        <w:rPr>
          <w:rFonts w:ascii="Arial" w:hAnsi="Arial" w:cs="Arial"/>
          <w:b/>
          <w:color w:val="000000"/>
        </w:rPr>
      </w:pP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1.4.1. </w:t>
      </w:r>
      <w:r w:rsidRPr="003063A5">
        <w:rPr>
          <w:rFonts w:ascii="Arial" w:hAnsi="Arial" w:cs="Arial"/>
          <w:b/>
          <w:color w:val="000000"/>
        </w:rPr>
        <w:t>Proposal drafted in response to Terms of Reference</w:t>
      </w:r>
    </w:p>
    <w:p w:rsidR="005E7EF3" w:rsidRPr="003063A5" w:rsidRDefault="005E7EF3" w:rsidP="005E7EF3">
      <w:pPr>
        <w:spacing w:line="360" w:lineRule="auto"/>
        <w:jc w:val="both"/>
        <w:rPr>
          <w:rFonts w:ascii="Arial" w:hAnsi="Arial" w:cs="Arial"/>
          <w:color w:val="000000"/>
        </w:rPr>
      </w:pPr>
      <w:r w:rsidRPr="005E7EF3">
        <w:rPr>
          <w:rFonts w:ascii="Arial" w:hAnsi="Arial" w:cs="Arial"/>
          <w:b/>
          <w:color w:val="000000"/>
        </w:rPr>
        <w:t>Section 2 of this document below</w:t>
      </w:r>
      <w:r w:rsidRPr="003063A5">
        <w:rPr>
          <w:rFonts w:ascii="Arial" w:hAnsi="Arial" w:cs="Arial"/>
          <w:color w:val="000000"/>
        </w:rPr>
        <w:t xml:space="preserve">, contains the terms of reference (TOR) for the above mentioned tender. Bid participants are required to draft a proposal that will clearly indicate to the Evaluation Committee how they will fulfill the requirements as set out in the TOR. </w:t>
      </w:r>
    </w:p>
    <w:p w:rsidR="005E7EF3" w:rsidRPr="003063A5" w:rsidRDefault="005E7EF3" w:rsidP="005E7EF3">
      <w:pPr>
        <w:spacing w:line="360" w:lineRule="auto"/>
        <w:jc w:val="both"/>
        <w:rPr>
          <w:rFonts w:ascii="Arial" w:hAnsi="Arial" w:cs="Arial"/>
          <w:color w:val="000000"/>
        </w:rPr>
      </w:pPr>
      <w:r>
        <w:rPr>
          <w:rFonts w:ascii="Arial" w:hAnsi="Arial" w:cs="Arial"/>
          <w:b/>
          <w:color w:val="000000"/>
        </w:rPr>
        <w:t xml:space="preserve">1.4.2. </w:t>
      </w:r>
      <w:r w:rsidRPr="003063A5">
        <w:rPr>
          <w:rFonts w:ascii="Arial" w:hAnsi="Arial" w:cs="Arial"/>
          <w:b/>
          <w:color w:val="000000"/>
        </w:rPr>
        <w:t>Pricing Proposal</w:t>
      </w:r>
      <w:r>
        <w:rPr>
          <w:rFonts w:ascii="Arial" w:hAnsi="Arial" w:cs="Arial"/>
          <w:b/>
          <w:color w:val="000000"/>
        </w:rPr>
        <w:t xml:space="preserve">/ hourly rates </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The pricing proposal should contain sufficient information to allow the Evaluation Committee to estimate the cost of the service, to a high degree of accuracy. </w:t>
      </w: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Please note that a financial </w:t>
      </w:r>
      <w:r>
        <w:rPr>
          <w:rFonts w:ascii="Arial" w:hAnsi="Arial" w:cs="Arial"/>
          <w:color w:val="000000"/>
        </w:rPr>
        <w:t>rate</w:t>
      </w:r>
      <w:r w:rsidRPr="003063A5">
        <w:rPr>
          <w:rFonts w:ascii="Arial" w:hAnsi="Arial" w:cs="Arial"/>
          <w:color w:val="000000"/>
        </w:rPr>
        <w:t xml:space="preserve"> must be submitted in a sealed envelope together with your submission. Bidders pricing proposal must be linked to the attached pricing schedule provided by the NCR.</w:t>
      </w:r>
      <w:r>
        <w:rPr>
          <w:rFonts w:ascii="Arial" w:hAnsi="Arial" w:cs="Arial"/>
          <w:color w:val="000000"/>
        </w:rPr>
        <w:t xml:space="preserve"> </w:t>
      </w:r>
      <w:r w:rsidRPr="003063A5">
        <w:rPr>
          <w:rFonts w:ascii="Arial" w:hAnsi="Arial" w:cs="Arial"/>
          <w:b/>
          <w:color w:val="000000"/>
        </w:rPr>
        <w:t>All prices provided must be inclusive of Value-Added Tax (VAT)</w:t>
      </w:r>
      <w:r w:rsidRPr="003063A5">
        <w:rPr>
          <w:rFonts w:ascii="Arial" w:hAnsi="Arial" w:cs="Arial"/>
          <w:color w:val="000000"/>
        </w:rPr>
        <w:t xml:space="preserve">. </w:t>
      </w:r>
    </w:p>
    <w:p w:rsidR="00B60D4A" w:rsidRPr="00B60D4A" w:rsidRDefault="00B60D4A" w:rsidP="005E7EF3">
      <w:pPr>
        <w:spacing w:line="360" w:lineRule="auto"/>
        <w:jc w:val="both"/>
        <w:rPr>
          <w:rFonts w:ascii="Arial" w:hAnsi="Arial" w:cs="Arial"/>
          <w:b/>
          <w:color w:val="000000"/>
        </w:rPr>
      </w:pPr>
      <w:r w:rsidRPr="00B60D4A">
        <w:rPr>
          <w:rFonts w:ascii="Arial" w:hAnsi="Arial" w:cs="Arial"/>
          <w:b/>
          <w:color w:val="000000"/>
        </w:rPr>
        <w:t xml:space="preserve">Compliance documents </w:t>
      </w:r>
    </w:p>
    <w:p w:rsidR="005E7EF3" w:rsidRPr="003063A5" w:rsidRDefault="005E7EF3" w:rsidP="005E7EF3">
      <w:pPr>
        <w:spacing w:line="360" w:lineRule="auto"/>
        <w:jc w:val="both"/>
        <w:rPr>
          <w:rFonts w:ascii="Arial" w:hAnsi="Arial" w:cs="Arial"/>
          <w:color w:val="000000"/>
        </w:rPr>
      </w:pPr>
      <w:r>
        <w:rPr>
          <w:rFonts w:ascii="Arial" w:hAnsi="Arial" w:cs="Arial"/>
          <w:b/>
          <w:color w:val="000000"/>
        </w:rPr>
        <w:t>1.4.3.</w:t>
      </w:r>
      <w:r w:rsidRPr="003063A5">
        <w:rPr>
          <w:rFonts w:ascii="Arial" w:hAnsi="Arial" w:cs="Arial"/>
          <w:b/>
          <w:color w:val="000000"/>
        </w:rPr>
        <w:t xml:space="preserve"> General Conditions and Procedures of the NCR</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B.</w:t>
      </w:r>
      <w:r w:rsidRPr="003063A5">
        <w:rPr>
          <w:rFonts w:ascii="Arial" w:hAnsi="Arial" w:cs="Arial"/>
          <w:color w:val="000000"/>
        </w:rPr>
        <w:t xml:space="preserve"> Bid participants must indicate clearly that they have read this document, and have no objections to being bound by its contents. Where any provisions of the General Conditions and Procedures conflict with this General Information for Bidders and/or Terms of Reference, the latter will take precedence over the General Conditions of Contract. </w:t>
      </w:r>
      <w:r w:rsidR="00B60D4A" w:rsidRPr="00B60D4A">
        <w:rPr>
          <w:rFonts w:ascii="Arial" w:hAnsi="Arial" w:cs="Arial"/>
          <w:b/>
          <w:color w:val="000000"/>
        </w:rPr>
        <w:t>Annexure B1 must be signed off.</w:t>
      </w:r>
      <w:r w:rsidR="00B60D4A">
        <w:rPr>
          <w:rFonts w:ascii="Arial" w:hAnsi="Arial" w:cs="Arial"/>
          <w:color w:val="000000"/>
        </w:rPr>
        <w:t xml:space="preserve"> There is no need to submit the GCP.</w:t>
      </w:r>
    </w:p>
    <w:p w:rsidR="005E7EF3" w:rsidRPr="003063A5" w:rsidRDefault="005E7EF3" w:rsidP="005E7EF3">
      <w:pPr>
        <w:spacing w:line="360" w:lineRule="auto"/>
        <w:jc w:val="both"/>
        <w:rPr>
          <w:rFonts w:ascii="Arial" w:hAnsi="Arial" w:cs="Arial"/>
          <w:color w:val="000000"/>
        </w:rPr>
      </w:pPr>
      <w:r>
        <w:rPr>
          <w:rFonts w:ascii="Arial" w:hAnsi="Arial" w:cs="Arial"/>
          <w:b/>
          <w:color w:val="000000"/>
        </w:rPr>
        <w:t xml:space="preserve">1.4.4. </w:t>
      </w:r>
      <w:r w:rsidRPr="003063A5">
        <w:rPr>
          <w:rFonts w:ascii="Arial" w:hAnsi="Arial" w:cs="Arial"/>
          <w:b/>
          <w:color w:val="000000"/>
        </w:rPr>
        <w:t>Tax C</w:t>
      </w:r>
      <w:r w:rsidR="00B60D4A">
        <w:rPr>
          <w:rFonts w:ascii="Arial" w:hAnsi="Arial" w:cs="Arial"/>
          <w:b/>
          <w:color w:val="000000"/>
        </w:rPr>
        <w:t xml:space="preserve">ompliance status </w:t>
      </w:r>
    </w:p>
    <w:p w:rsidR="00B60D4A"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D</w:t>
      </w:r>
      <w:r w:rsidRPr="003063A5">
        <w:rPr>
          <w:rFonts w:ascii="Arial" w:hAnsi="Arial" w:cs="Arial"/>
          <w:color w:val="000000"/>
        </w:rPr>
        <w:t xml:space="preserve"> </w:t>
      </w:r>
      <w:r w:rsidR="00B60D4A">
        <w:rPr>
          <w:rFonts w:ascii="Arial" w:hAnsi="Arial" w:cs="Arial"/>
          <w:color w:val="000000"/>
        </w:rPr>
        <w:t>–</w:t>
      </w:r>
      <w:r w:rsidRPr="003063A5">
        <w:rPr>
          <w:rFonts w:ascii="Arial" w:hAnsi="Arial" w:cs="Arial"/>
          <w:color w:val="000000"/>
        </w:rPr>
        <w:t xml:space="preserve"> </w:t>
      </w:r>
      <w:r w:rsidR="00B60D4A">
        <w:rPr>
          <w:rFonts w:ascii="Arial" w:hAnsi="Arial" w:cs="Arial"/>
          <w:color w:val="000000"/>
        </w:rPr>
        <w:t xml:space="preserve">Bids participants must submit the latest tax compliance status as per CSD report. </w:t>
      </w: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1.4.5. </w:t>
      </w:r>
      <w:r w:rsidRPr="003063A5">
        <w:rPr>
          <w:rFonts w:ascii="Arial" w:hAnsi="Arial" w:cs="Arial"/>
          <w:b/>
          <w:color w:val="000000"/>
        </w:rPr>
        <w:t>Preference Points Claim Form</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E</w:t>
      </w:r>
      <w:r w:rsidRPr="003063A5">
        <w:rPr>
          <w:rFonts w:ascii="Arial" w:hAnsi="Arial" w:cs="Arial"/>
          <w:color w:val="000000"/>
        </w:rPr>
        <w:t xml:space="preserve"> – form SBD 6.1. Bid participants must complete Sections 8 and 9 in full. </w:t>
      </w:r>
      <w:r w:rsidRPr="003063A5">
        <w:rPr>
          <w:rFonts w:ascii="Arial" w:hAnsi="Arial" w:cs="Arial"/>
          <w:b/>
          <w:color w:val="000000"/>
        </w:rPr>
        <w:t>DO NOT RETYPE THESE FORMS</w:t>
      </w:r>
      <w:r w:rsidRPr="003063A5">
        <w:rPr>
          <w:rFonts w:ascii="Arial" w:hAnsi="Arial" w:cs="Arial"/>
          <w:color w:val="000000"/>
        </w:rPr>
        <w:t xml:space="preserve">. They must be completed on the original and signed, all in black ink. Forms with photocopies and/or other reproductions of signatures may be rejected. </w:t>
      </w:r>
    </w:p>
    <w:p w:rsidR="005E7EF3" w:rsidRDefault="005E7EF3" w:rsidP="005E7EF3">
      <w:pPr>
        <w:spacing w:line="360" w:lineRule="auto"/>
        <w:jc w:val="both"/>
        <w:rPr>
          <w:rFonts w:ascii="Arial" w:hAnsi="Arial" w:cs="Arial"/>
          <w:b/>
          <w:color w:val="000000"/>
        </w:rPr>
      </w:pP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lastRenderedPageBreak/>
        <w:t xml:space="preserve">1.4.6. </w:t>
      </w:r>
      <w:r w:rsidRPr="003063A5">
        <w:rPr>
          <w:rFonts w:ascii="Arial" w:hAnsi="Arial" w:cs="Arial"/>
          <w:b/>
          <w:color w:val="000000"/>
        </w:rPr>
        <w:t>Declaration of Interest</w:t>
      </w: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F</w:t>
      </w:r>
      <w:r w:rsidRPr="003063A5">
        <w:rPr>
          <w:rFonts w:ascii="Arial" w:hAnsi="Arial" w:cs="Arial"/>
          <w:color w:val="000000"/>
        </w:rPr>
        <w:t xml:space="preserve"> – form SBD 4. </w:t>
      </w:r>
      <w:r w:rsidRPr="003063A5">
        <w:rPr>
          <w:rFonts w:ascii="Arial" w:hAnsi="Arial" w:cs="Arial"/>
          <w:b/>
          <w:color w:val="000000"/>
        </w:rPr>
        <w:t>DO NOT RETYPE THESE FORMS</w:t>
      </w:r>
      <w:r w:rsidRPr="003063A5">
        <w:rPr>
          <w:rFonts w:ascii="Arial" w:hAnsi="Arial" w:cs="Arial"/>
          <w:color w:val="000000"/>
        </w:rPr>
        <w:t xml:space="preserve">. They must be completed on the original and signed, all in black ink. Forms with photocopies and/or other reproductions of signatures may be rejected. </w:t>
      </w: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1.4.7. </w:t>
      </w:r>
      <w:r w:rsidRPr="003063A5">
        <w:rPr>
          <w:rFonts w:ascii="Arial" w:hAnsi="Arial" w:cs="Arial"/>
          <w:b/>
          <w:color w:val="000000"/>
        </w:rPr>
        <w:t>Declaration of past Supply Chain Management Practices</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G</w:t>
      </w:r>
      <w:r w:rsidRPr="003063A5">
        <w:rPr>
          <w:rFonts w:ascii="Arial" w:hAnsi="Arial" w:cs="Arial"/>
          <w:color w:val="000000"/>
        </w:rPr>
        <w:t xml:space="preserve"> – form </w:t>
      </w:r>
      <w:r w:rsidRPr="003063A5">
        <w:rPr>
          <w:rFonts w:ascii="Arial" w:hAnsi="Arial" w:cs="Arial"/>
          <w:b/>
          <w:color w:val="000000"/>
        </w:rPr>
        <w:t>SBD 8</w:t>
      </w:r>
      <w:r w:rsidRPr="003063A5">
        <w:rPr>
          <w:rFonts w:ascii="Arial" w:hAnsi="Arial" w:cs="Arial"/>
          <w:color w:val="000000"/>
        </w:rPr>
        <w:t xml:space="preserve">. </w:t>
      </w:r>
      <w:r w:rsidRPr="003063A5">
        <w:rPr>
          <w:rFonts w:ascii="Arial" w:hAnsi="Arial" w:cs="Arial"/>
          <w:b/>
          <w:color w:val="000000"/>
        </w:rPr>
        <w:t>DO NOT RETYPE THESE FORMS</w:t>
      </w:r>
      <w:r w:rsidRPr="003063A5">
        <w:rPr>
          <w:rFonts w:ascii="Arial" w:hAnsi="Arial" w:cs="Arial"/>
          <w:color w:val="000000"/>
        </w:rPr>
        <w:t xml:space="preserve">. They must be completed on the original and signed, all in black ink. Forms with photocopies and/or other reproductions of signatures may be rejected. </w:t>
      </w: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1.4.8. </w:t>
      </w:r>
      <w:r w:rsidRPr="003063A5">
        <w:rPr>
          <w:rFonts w:ascii="Arial" w:hAnsi="Arial" w:cs="Arial"/>
          <w:b/>
          <w:color w:val="000000"/>
        </w:rPr>
        <w:t>Non-Disclosure Agreement</w:t>
      </w: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H</w:t>
      </w:r>
      <w:r w:rsidRPr="003063A5">
        <w:rPr>
          <w:rFonts w:ascii="Arial" w:hAnsi="Arial" w:cs="Arial"/>
          <w:color w:val="000000"/>
        </w:rPr>
        <w:t xml:space="preserve"> – Non-Disclosure Agreement. Participants must indicate clearly that they have read this agreement, and have no objections to signing it, as is. </w:t>
      </w:r>
    </w:p>
    <w:p w:rsidR="005E7EF3" w:rsidRPr="003063A5" w:rsidRDefault="005E7EF3" w:rsidP="005E7EF3">
      <w:pPr>
        <w:spacing w:line="360" w:lineRule="auto"/>
        <w:jc w:val="both"/>
        <w:rPr>
          <w:rFonts w:ascii="Arial" w:hAnsi="Arial" w:cs="Arial"/>
          <w:b/>
          <w:bCs/>
          <w:color w:val="000000"/>
        </w:rPr>
      </w:pPr>
      <w:r>
        <w:rPr>
          <w:rFonts w:ascii="Arial" w:hAnsi="Arial" w:cs="Arial"/>
          <w:b/>
          <w:bCs/>
          <w:color w:val="000000"/>
        </w:rPr>
        <w:t xml:space="preserve">1.4.9. </w:t>
      </w:r>
      <w:r w:rsidRPr="003063A5">
        <w:rPr>
          <w:rFonts w:ascii="Arial" w:hAnsi="Arial" w:cs="Arial"/>
          <w:b/>
          <w:bCs/>
          <w:color w:val="000000"/>
        </w:rPr>
        <w:t>Certificate of Independent Bid Determination</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I</w:t>
      </w:r>
      <w:r w:rsidRPr="003063A5">
        <w:rPr>
          <w:rFonts w:ascii="Arial" w:hAnsi="Arial" w:cs="Arial"/>
          <w:color w:val="000000"/>
        </w:rPr>
        <w:t xml:space="preserve"> – Certificate of Independent Bid Determination Participants. They must be completed on the original and signed, all in black ink. Forms with photocopies and/or other reproductions of signatures may be rejected. </w:t>
      </w:r>
    </w:p>
    <w:p w:rsidR="005E7EF3" w:rsidRDefault="005E7EF3" w:rsidP="005E7EF3">
      <w:pPr>
        <w:spacing w:line="360" w:lineRule="auto"/>
        <w:jc w:val="both"/>
        <w:rPr>
          <w:rFonts w:ascii="Arial" w:hAnsi="Arial" w:cs="Arial"/>
          <w:b/>
          <w:i/>
          <w:color w:val="000000"/>
        </w:rPr>
      </w:pPr>
      <w:r w:rsidRPr="003063A5">
        <w:rPr>
          <w:rFonts w:ascii="Arial" w:hAnsi="Arial" w:cs="Arial"/>
          <w:b/>
          <w:i/>
          <w:color w:val="000000"/>
        </w:rPr>
        <w:t xml:space="preserve">## Please note that a </w:t>
      </w:r>
      <w:r>
        <w:rPr>
          <w:rFonts w:ascii="Arial" w:hAnsi="Arial" w:cs="Arial"/>
          <w:b/>
          <w:i/>
          <w:color w:val="000000"/>
        </w:rPr>
        <w:t xml:space="preserve">certified </w:t>
      </w:r>
      <w:r w:rsidRPr="003063A5">
        <w:rPr>
          <w:rFonts w:ascii="Arial" w:hAnsi="Arial" w:cs="Arial"/>
          <w:b/>
          <w:i/>
          <w:color w:val="000000"/>
        </w:rPr>
        <w:t>BBBEE certificate must also be attached to the bid documents. None submission will result in zero scoring in this competitive bidding process</w:t>
      </w:r>
      <w:r>
        <w:rPr>
          <w:rFonts w:ascii="Arial" w:hAnsi="Arial" w:cs="Arial"/>
          <w:b/>
          <w:i/>
          <w:color w:val="000000"/>
        </w:rPr>
        <w:t>.</w:t>
      </w:r>
    </w:p>
    <w:p w:rsidR="00B60D4A" w:rsidRDefault="00B60D4A" w:rsidP="005E7EF3">
      <w:pPr>
        <w:spacing w:line="360" w:lineRule="auto"/>
        <w:jc w:val="both"/>
        <w:rPr>
          <w:rFonts w:ascii="Arial" w:hAnsi="Arial" w:cs="Arial"/>
          <w:b/>
          <w:i/>
          <w:color w:val="000000"/>
        </w:rPr>
      </w:pPr>
      <w:r>
        <w:rPr>
          <w:rFonts w:ascii="Arial" w:hAnsi="Arial" w:cs="Arial"/>
          <w:b/>
          <w:i/>
          <w:color w:val="000000"/>
        </w:rPr>
        <w:t>1.4.10 Reviewed Draft SLA</w:t>
      </w:r>
    </w:p>
    <w:p w:rsidR="00B60D4A" w:rsidRPr="00B60D4A" w:rsidRDefault="00B60D4A" w:rsidP="00B60D4A">
      <w:pPr>
        <w:spacing w:line="360" w:lineRule="auto"/>
        <w:jc w:val="both"/>
        <w:rPr>
          <w:rFonts w:ascii="Arial" w:hAnsi="Arial" w:cs="Arial"/>
          <w:color w:val="000000"/>
        </w:rPr>
      </w:pPr>
      <w:r w:rsidRPr="00B60D4A">
        <w:rPr>
          <w:rFonts w:ascii="Arial" w:hAnsi="Arial" w:cs="Arial"/>
          <w:color w:val="000000"/>
        </w:rPr>
        <w:t xml:space="preserve">See </w:t>
      </w:r>
      <w:r w:rsidRPr="00B60D4A">
        <w:rPr>
          <w:rFonts w:ascii="Arial" w:hAnsi="Arial" w:cs="Arial"/>
          <w:b/>
          <w:color w:val="000000"/>
        </w:rPr>
        <w:t xml:space="preserve">Annexure </w:t>
      </w:r>
      <w:r>
        <w:rPr>
          <w:rFonts w:ascii="Arial" w:hAnsi="Arial" w:cs="Arial"/>
          <w:b/>
          <w:color w:val="000000"/>
        </w:rPr>
        <w:t>j</w:t>
      </w:r>
      <w:r>
        <w:rPr>
          <w:rFonts w:ascii="Arial" w:hAnsi="Arial" w:cs="Arial"/>
          <w:color w:val="000000"/>
        </w:rPr>
        <w:t xml:space="preserve"> – Bids participants need to indicate if they have read the Draft SLA/contract and clearly mark areas of concern if any.</w:t>
      </w:r>
    </w:p>
    <w:p w:rsidR="005E7EF3" w:rsidRPr="003063A5" w:rsidRDefault="005E7EF3" w:rsidP="005E7EF3">
      <w:pPr>
        <w:numPr>
          <w:ilvl w:val="1"/>
          <w:numId w:val="17"/>
        </w:numPr>
        <w:spacing w:line="360" w:lineRule="auto"/>
        <w:jc w:val="both"/>
        <w:rPr>
          <w:rFonts w:ascii="Arial" w:hAnsi="Arial" w:cs="Arial"/>
          <w:b/>
          <w:color w:val="000000"/>
        </w:rPr>
      </w:pPr>
      <w:bookmarkStart w:id="5" w:name="_Toc170277900"/>
      <w:r w:rsidRPr="003063A5">
        <w:rPr>
          <w:rFonts w:ascii="Arial" w:hAnsi="Arial" w:cs="Arial"/>
          <w:b/>
          <w:color w:val="000000"/>
        </w:rPr>
        <w:t>Conflict of interest</w:t>
      </w:r>
      <w:bookmarkEnd w:id="5"/>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Service providers are required to provide services that are professional, objective and impartial. Service providers must ensure that there is no conflict of interest between existing assignments, obligations and responsibilities to other clients and the services set out in the TOR. In the event of any uncertainty in this regard, full disclosure in the submitted proposal should be considered. Non-disclosure of a conflict of interest may be grounds for termination of any contract. </w:t>
      </w:r>
    </w:p>
    <w:p w:rsidR="00B60D4A" w:rsidRPr="003063A5" w:rsidRDefault="00B60D4A" w:rsidP="005E7EF3">
      <w:pPr>
        <w:spacing w:line="360" w:lineRule="auto"/>
        <w:jc w:val="both"/>
        <w:rPr>
          <w:rFonts w:ascii="Arial" w:hAnsi="Arial" w:cs="Arial"/>
          <w:color w:val="000000"/>
        </w:rPr>
      </w:pPr>
    </w:p>
    <w:p w:rsidR="005E7EF3" w:rsidRPr="003063A5" w:rsidRDefault="005E7EF3" w:rsidP="005E7EF3">
      <w:pPr>
        <w:numPr>
          <w:ilvl w:val="1"/>
          <w:numId w:val="17"/>
        </w:numPr>
        <w:spacing w:line="360" w:lineRule="auto"/>
        <w:jc w:val="both"/>
        <w:rPr>
          <w:rFonts w:ascii="Arial" w:hAnsi="Arial" w:cs="Arial"/>
          <w:b/>
          <w:color w:val="000000"/>
        </w:rPr>
      </w:pPr>
      <w:bookmarkStart w:id="6" w:name="_Toc170277901"/>
      <w:r w:rsidRPr="003063A5">
        <w:rPr>
          <w:rFonts w:ascii="Arial" w:hAnsi="Arial" w:cs="Arial"/>
          <w:b/>
          <w:color w:val="000000"/>
        </w:rPr>
        <w:lastRenderedPageBreak/>
        <w:t>Confidentiality agreement</w:t>
      </w:r>
      <w:bookmarkEnd w:id="6"/>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The successful service provider may have access to confidential data or information. The appointment of a successful bidder is subject to that bidder agreeing to the contents of, and signing, the NCR’s standard Non-Disclosure Agreement.  </w:t>
      </w:r>
      <w:bookmarkStart w:id="7" w:name="_Toc170277902"/>
    </w:p>
    <w:p w:rsidR="005E7EF3" w:rsidRDefault="005E7EF3" w:rsidP="005E7EF3">
      <w:pPr>
        <w:spacing w:line="360" w:lineRule="auto"/>
        <w:jc w:val="both"/>
        <w:rPr>
          <w:rFonts w:ascii="Arial" w:hAnsi="Arial" w:cs="Arial"/>
          <w:color w:val="000000"/>
        </w:rPr>
      </w:pPr>
    </w:p>
    <w:p w:rsidR="005E7EF3" w:rsidRPr="003063A5" w:rsidRDefault="005E7EF3" w:rsidP="005E7EF3">
      <w:pPr>
        <w:numPr>
          <w:ilvl w:val="1"/>
          <w:numId w:val="17"/>
        </w:numPr>
        <w:spacing w:line="360" w:lineRule="auto"/>
        <w:jc w:val="both"/>
        <w:rPr>
          <w:rFonts w:ascii="Arial" w:hAnsi="Arial" w:cs="Arial"/>
          <w:b/>
          <w:color w:val="000000"/>
        </w:rPr>
      </w:pPr>
      <w:r w:rsidRPr="003063A5">
        <w:rPr>
          <w:rFonts w:ascii="Arial" w:hAnsi="Arial" w:cs="Arial"/>
          <w:b/>
          <w:color w:val="000000"/>
        </w:rPr>
        <w:t>Contact details</w:t>
      </w:r>
      <w:bookmarkEnd w:id="7"/>
    </w:p>
    <w:p w:rsidR="005E7EF3" w:rsidRPr="003063A5" w:rsidRDefault="005E7EF3" w:rsidP="005E7EF3">
      <w:pPr>
        <w:spacing w:line="360" w:lineRule="auto"/>
        <w:jc w:val="both"/>
        <w:rPr>
          <w:rFonts w:ascii="Arial" w:hAnsi="Arial" w:cs="Arial"/>
          <w:color w:val="000000"/>
        </w:rPr>
      </w:pPr>
      <w:r>
        <w:rPr>
          <w:rFonts w:ascii="Arial" w:hAnsi="Arial" w:cs="Arial"/>
          <w:color w:val="000000"/>
        </w:rPr>
        <w:t>T</w:t>
      </w:r>
      <w:r w:rsidRPr="00A42581">
        <w:rPr>
          <w:rFonts w:ascii="Arial" w:hAnsi="Arial" w:cs="Arial"/>
          <w:color w:val="000000"/>
        </w:rPr>
        <w:t>he</w:t>
      </w:r>
      <w:r w:rsidRPr="003063A5">
        <w:rPr>
          <w:rFonts w:ascii="Arial" w:hAnsi="Arial" w:cs="Arial"/>
          <w:color w:val="000000"/>
        </w:rPr>
        <w:t xml:space="preserve"> no-contact policy does not apply to any information deemed to be in the public domain, or which is readily available from organs of State, which are repositories of such information. </w:t>
      </w: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All communications and enquiries/requests for clarification relating to this proposal should be directed to </w:t>
      </w:r>
      <w:hyperlink r:id="rId8" w:history="1">
        <w:r w:rsidRPr="003063A5">
          <w:rPr>
            <w:rStyle w:val="Hyperlink"/>
            <w:rFonts w:ascii="Arial" w:hAnsi="Arial" w:cs="Arial"/>
          </w:rPr>
          <w:t>procurement@ncr.org.za</w:t>
        </w:r>
      </w:hyperlink>
      <w:r w:rsidRPr="003063A5">
        <w:rPr>
          <w:rFonts w:ascii="Arial" w:hAnsi="Arial" w:cs="Arial"/>
          <w:color w:val="000000"/>
        </w:rPr>
        <w:t xml:space="preserve">  </w:t>
      </w:r>
    </w:p>
    <w:p w:rsidR="005E7EF3" w:rsidRPr="000241BB" w:rsidRDefault="005E7EF3" w:rsidP="005E7EF3">
      <w:pPr>
        <w:numPr>
          <w:ilvl w:val="1"/>
          <w:numId w:val="17"/>
        </w:numPr>
        <w:spacing w:line="360" w:lineRule="auto"/>
        <w:jc w:val="both"/>
        <w:rPr>
          <w:rFonts w:ascii="Arial" w:hAnsi="Arial" w:cs="Arial"/>
          <w:b/>
          <w:color w:val="000000"/>
        </w:rPr>
      </w:pPr>
      <w:r w:rsidRPr="000241BB">
        <w:rPr>
          <w:rFonts w:ascii="Arial" w:hAnsi="Arial" w:cs="Arial"/>
          <w:b/>
          <w:color w:val="000000"/>
        </w:rPr>
        <w:t xml:space="preserve">References </w:t>
      </w:r>
    </w:p>
    <w:p w:rsidR="005E7EF3" w:rsidRPr="000241BB" w:rsidRDefault="005E7EF3" w:rsidP="005E7EF3">
      <w:pPr>
        <w:spacing w:line="360" w:lineRule="auto"/>
        <w:jc w:val="both"/>
        <w:rPr>
          <w:rFonts w:ascii="Arial" w:hAnsi="Arial" w:cs="Arial"/>
          <w:color w:val="000000"/>
        </w:rPr>
      </w:pPr>
      <w:r w:rsidRPr="000A3226">
        <w:rPr>
          <w:rFonts w:ascii="Arial" w:hAnsi="Arial" w:cs="Arial"/>
          <w:color w:val="000000"/>
        </w:rPr>
        <w:t xml:space="preserve">A list of all references including </w:t>
      </w:r>
      <w:r w:rsidR="000A3226" w:rsidRPr="000A3226">
        <w:rPr>
          <w:rFonts w:ascii="Arial" w:hAnsi="Arial" w:cs="Arial"/>
          <w:color w:val="000000"/>
        </w:rPr>
        <w:t>reference letters (maximum of 5)</w:t>
      </w:r>
      <w:r w:rsidRPr="000A3226">
        <w:rPr>
          <w:rFonts w:ascii="Arial" w:hAnsi="Arial" w:cs="Arial"/>
          <w:color w:val="000000"/>
        </w:rPr>
        <w:t xml:space="preserve"> must be included in the bid response.</w:t>
      </w:r>
    </w:p>
    <w:p w:rsidR="005E7EF3" w:rsidRPr="000241BB" w:rsidRDefault="005E7EF3" w:rsidP="005E7EF3">
      <w:pPr>
        <w:numPr>
          <w:ilvl w:val="1"/>
          <w:numId w:val="17"/>
        </w:numPr>
        <w:spacing w:line="360" w:lineRule="auto"/>
        <w:jc w:val="both"/>
        <w:rPr>
          <w:rFonts w:ascii="Arial" w:hAnsi="Arial" w:cs="Arial"/>
          <w:b/>
          <w:color w:val="000000"/>
        </w:rPr>
      </w:pPr>
      <w:r w:rsidRPr="000241BB">
        <w:rPr>
          <w:rFonts w:ascii="Arial" w:hAnsi="Arial" w:cs="Arial"/>
          <w:b/>
          <w:color w:val="000000"/>
        </w:rPr>
        <w:t xml:space="preserve">Affiliation certificates </w:t>
      </w:r>
    </w:p>
    <w:p w:rsidR="005E7EF3" w:rsidRDefault="005E7EF3" w:rsidP="005E7EF3">
      <w:pPr>
        <w:spacing w:line="360" w:lineRule="auto"/>
        <w:jc w:val="both"/>
        <w:rPr>
          <w:rFonts w:ascii="Arial" w:hAnsi="Arial" w:cs="Arial"/>
          <w:color w:val="000000"/>
        </w:rPr>
      </w:pPr>
      <w:r w:rsidRPr="000241BB">
        <w:rPr>
          <w:rFonts w:ascii="Arial" w:hAnsi="Arial" w:cs="Arial"/>
          <w:color w:val="000000"/>
        </w:rPr>
        <w:t>A copy(s) of valid and current certificates from the professional organizations/ bodies that the bidder is affiliated to or a member of, must be included in the bid response as detailed in section 2 of the bid document.</w:t>
      </w:r>
    </w:p>
    <w:p w:rsidR="005E7EF3" w:rsidRPr="00144C46" w:rsidRDefault="005E7EF3" w:rsidP="005E7EF3">
      <w:pPr>
        <w:numPr>
          <w:ilvl w:val="1"/>
          <w:numId w:val="17"/>
        </w:numPr>
        <w:spacing w:line="360" w:lineRule="auto"/>
        <w:jc w:val="both"/>
        <w:rPr>
          <w:rFonts w:ascii="Arial" w:hAnsi="Arial" w:cs="Arial"/>
          <w:b/>
          <w:color w:val="000000"/>
        </w:rPr>
      </w:pPr>
      <w:r w:rsidRPr="000241BB">
        <w:rPr>
          <w:rFonts w:ascii="Arial" w:hAnsi="Arial" w:cs="Arial"/>
          <w:b/>
          <w:color w:val="000000"/>
        </w:rPr>
        <w:t>Supplier</w:t>
      </w:r>
      <w:r w:rsidRPr="00144C46">
        <w:rPr>
          <w:rFonts w:ascii="Arial" w:hAnsi="Arial" w:cs="Arial"/>
          <w:b/>
          <w:color w:val="000000"/>
        </w:rPr>
        <w:t xml:space="preserve"> </w:t>
      </w:r>
      <w:r w:rsidRPr="000241BB">
        <w:rPr>
          <w:rFonts w:ascii="Arial" w:hAnsi="Arial" w:cs="Arial"/>
          <w:b/>
          <w:color w:val="000000"/>
        </w:rPr>
        <w:t>Performance Management</w:t>
      </w:r>
    </w:p>
    <w:p w:rsidR="005E7EF3" w:rsidRPr="000241BB" w:rsidRDefault="005E7EF3" w:rsidP="005E7EF3">
      <w:pPr>
        <w:spacing w:line="360" w:lineRule="auto"/>
        <w:jc w:val="both"/>
        <w:rPr>
          <w:rFonts w:ascii="Arial" w:hAnsi="Arial" w:cs="Arial"/>
          <w:color w:val="000000"/>
        </w:rPr>
      </w:pPr>
      <w:r w:rsidRPr="000241BB">
        <w:rPr>
          <w:rFonts w:ascii="Arial" w:hAnsi="Arial" w:cs="Arial"/>
          <w:color w:val="000000"/>
        </w:rPr>
        <w:t xml:space="preserve">Supplier Performance Management is viewed by the </w:t>
      </w:r>
      <w:r>
        <w:rPr>
          <w:rFonts w:ascii="Arial" w:hAnsi="Arial" w:cs="Arial"/>
          <w:color w:val="000000"/>
        </w:rPr>
        <w:t>NCR</w:t>
      </w:r>
      <w:r w:rsidRPr="000241BB">
        <w:rPr>
          <w:rFonts w:ascii="Arial" w:hAnsi="Arial" w:cs="Arial"/>
          <w:color w:val="000000"/>
        </w:rPr>
        <w:t xml:space="preserve"> as a critical component in ensuring value for money acquisition and good </w:t>
      </w:r>
      <w:r>
        <w:rPr>
          <w:rFonts w:ascii="Arial" w:hAnsi="Arial" w:cs="Arial"/>
          <w:color w:val="000000"/>
        </w:rPr>
        <w:t xml:space="preserve">supplier relations between the NCR </w:t>
      </w:r>
      <w:r w:rsidRPr="000241BB">
        <w:rPr>
          <w:rFonts w:ascii="Arial" w:hAnsi="Arial" w:cs="Arial"/>
          <w:color w:val="000000"/>
        </w:rPr>
        <w:t>and all its suppliers.</w:t>
      </w:r>
    </w:p>
    <w:p w:rsidR="005E7EF3" w:rsidRPr="000241BB" w:rsidRDefault="005E7EF3" w:rsidP="005E7EF3">
      <w:pPr>
        <w:spacing w:line="360" w:lineRule="auto"/>
        <w:jc w:val="both"/>
        <w:rPr>
          <w:rFonts w:ascii="Arial" w:hAnsi="Arial" w:cs="Arial"/>
          <w:color w:val="000000"/>
        </w:rPr>
      </w:pPr>
      <w:r w:rsidRPr="000241BB">
        <w:rPr>
          <w:rFonts w:ascii="Arial" w:hAnsi="Arial" w:cs="Arial"/>
          <w:color w:val="000000"/>
        </w:rPr>
        <w:t xml:space="preserve">The successful bidder shall upon receipt of written notification of an award, be required to conclude a Service Level Agreement (SLA) with the </w:t>
      </w:r>
      <w:r>
        <w:rPr>
          <w:rFonts w:ascii="Arial" w:hAnsi="Arial" w:cs="Arial"/>
          <w:color w:val="000000"/>
        </w:rPr>
        <w:t>NCR</w:t>
      </w:r>
      <w:r w:rsidRPr="000241BB">
        <w:rPr>
          <w:rFonts w:ascii="Arial" w:hAnsi="Arial" w:cs="Arial"/>
          <w:color w:val="000000"/>
        </w:rPr>
        <w:t xml:space="preserve">, which will form an integral part of the supply agreement. The SLA will serve as a tool to measure, monitor and assess the </w:t>
      </w:r>
      <w:r w:rsidR="00B60D4A" w:rsidRPr="000241BB">
        <w:rPr>
          <w:rFonts w:ascii="Arial" w:hAnsi="Arial" w:cs="Arial"/>
          <w:color w:val="000000"/>
        </w:rPr>
        <w:t>supplier ‘</w:t>
      </w:r>
      <w:r w:rsidRPr="000241BB">
        <w:rPr>
          <w:rFonts w:ascii="Arial" w:hAnsi="Arial" w:cs="Arial"/>
          <w:color w:val="000000"/>
        </w:rPr>
        <w:t xml:space="preserve">s performance and ensure effective delivery of service, quality and value-add to </w:t>
      </w:r>
      <w:r>
        <w:rPr>
          <w:rFonts w:ascii="Arial" w:hAnsi="Arial" w:cs="Arial"/>
          <w:color w:val="000000"/>
        </w:rPr>
        <w:t>NCR</w:t>
      </w:r>
      <w:r w:rsidRPr="000241BB">
        <w:rPr>
          <w:rFonts w:ascii="Arial" w:hAnsi="Arial" w:cs="Arial"/>
          <w:color w:val="000000"/>
        </w:rPr>
        <w:t>’s business.</w:t>
      </w:r>
    </w:p>
    <w:p w:rsidR="005E7EF3" w:rsidRDefault="005E7EF3" w:rsidP="005E7EF3">
      <w:pPr>
        <w:spacing w:line="360" w:lineRule="auto"/>
        <w:jc w:val="both"/>
        <w:rPr>
          <w:rFonts w:ascii="Arial" w:hAnsi="Arial" w:cs="Arial"/>
          <w:color w:val="000000"/>
        </w:rPr>
      </w:pPr>
      <w:r w:rsidRPr="000241BB">
        <w:rPr>
          <w:rFonts w:ascii="Arial" w:hAnsi="Arial" w:cs="Arial"/>
          <w:color w:val="000000"/>
        </w:rPr>
        <w:t>Successful bidders will be required to comply with the above condition, and also provide a scorecard on how their service offering is being measured to achieve the objectives of this condition.</w:t>
      </w:r>
    </w:p>
    <w:p w:rsidR="005F3E57" w:rsidRPr="000241BB" w:rsidRDefault="005F3E57" w:rsidP="005E7EF3">
      <w:pPr>
        <w:spacing w:line="360" w:lineRule="auto"/>
        <w:jc w:val="both"/>
        <w:rPr>
          <w:rFonts w:ascii="Arial" w:hAnsi="Arial" w:cs="Arial"/>
          <w:color w:val="000000"/>
        </w:rPr>
      </w:pPr>
    </w:p>
    <w:p w:rsidR="005E7EF3" w:rsidRPr="00144C46" w:rsidRDefault="005E7EF3" w:rsidP="005E7EF3">
      <w:pPr>
        <w:numPr>
          <w:ilvl w:val="1"/>
          <w:numId w:val="17"/>
        </w:numPr>
        <w:spacing w:line="360" w:lineRule="auto"/>
        <w:jc w:val="both"/>
        <w:rPr>
          <w:rFonts w:ascii="Arial" w:hAnsi="Arial" w:cs="Arial"/>
          <w:b/>
          <w:color w:val="000000"/>
        </w:rPr>
      </w:pPr>
      <w:r w:rsidRPr="00144C46">
        <w:rPr>
          <w:rFonts w:ascii="Arial" w:hAnsi="Arial" w:cs="Arial"/>
          <w:b/>
          <w:color w:val="000000"/>
        </w:rPr>
        <w:lastRenderedPageBreak/>
        <w:t>Reasons for disqualification</w:t>
      </w:r>
    </w:p>
    <w:p w:rsidR="005E7EF3" w:rsidRDefault="005E7EF3" w:rsidP="005E7EF3">
      <w:pPr>
        <w:pStyle w:val="ListParagraph"/>
        <w:numPr>
          <w:ilvl w:val="0"/>
          <w:numId w:val="20"/>
        </w:numPr>
        <w:spacing w:line="360" w:lineRule="auto"/>
        <w:jc w:val="both"/>
        <w:rPr>
          <w:rFonts w:ascii="Arial" w:hAnsi="Arial" w:cs="Arial"/>
          <w:color w:val="000000"/>
        </w:rPr>
      </w:pPr>
      <w:r>
        <w:rPr>
          <w:rFonts w:ascii="Arial" w:hAnsi="Arial" w:cs="Arial"/>
          <w:color w:val="000000"/>
        </w:rPr>
        <w:t xml:space="preserve">Proposal which does not have NCA knowledge or understanding or experience; </w:t>
      </w:r>
    </w:p>
    <w:p w:rsidR="005E7EF3" w:rsidRPr="00144C46" w:rsidRDefault="005E7EF3" w:rsidP="005E7EF3">
      <w:pPr>
        <w:pStyle w:val="ListParagraph"/>
        <w:numPr>
          <w:ilvl w:val="0"/>
          <w:numId w:val="20"/>
        </w:numPr>
        <w:spacing w:line="360" w:lineRule="auto"/>
        <w:jc w:val="both"/>
        <w:rPr>
          <w:rFonts w:ascii="Arial" w:hAnsi="Arial" w:cs="Arial"/>
          <w:color w:val="000000"/>
        </w:rPr>
      </w:pPr>
      <w:r w:rsidRPr="00144C46">
        <w:rPr>
          <w:rFonts w:ascii="Arial" w:hAnsi="Arial" w:cs="Arial"/>
          <w:color w:val="000000"/>
        </w:rPr>
        <w:t xml:space="preserve">Bidders who do not submit an original valid Tax Clearance Certificate or proof </w:t>
      </w:r>
      <w:r>
        <w:rPr>
          <w:rFonts w:ascii="Arial" w:hAnsi="Arial" w:cs="Arial"/>
          <w:color w:val="000000"/>
        </w:rPr>
        <w:t>pin</w:t>
      </w:r>
      <w:r w:rsidRPr="00144C46">
        <w:rPr>
          <w:rFonts w:ascii="Arial" w:hAnsi="Arial" w:cs="Arial"/>
          <w:color w:val="000000"/>
        </w:rPr>
        <w:t xml:space="preserve"> endorsed by SARS on the closing date and time of the bid submission</w:t>
      </w:r>
      <w:r>
        <w:rPr>
          <w:rFonts w:ascii="Arial" w:hAnsi="Arial" w:cs="Arial"/>
          <w:color w:val="000000"/>
        </w:rPr>
        <w:t>;</w:t>
      </w:r>
    </w:p>
    <w:p w:rsidR="005E7EF3" w:rsidRDefault="005E7EF3" w:rsidP="005E7EF3">
      <w:pPr>
        <w:pStyle w:val="ListParagraph"/>
        <w:numPr>
          <w:ilvl w:val="0"/>
          <w:numId w:val="20"/>
        </w:numPr>
        <w:spacing w:line="360" w:lineRule="auto"/>
        <w:jc w:val="both"/>
        <w:rPr>
          <w:rFonts w:ascii="Arial" w:hAnsi="Arial" w:cs="Arial"/>
          <w:color w:val="000000"/>
        </w:rPr>
      </w:pPr>
      <w:r w:rsidRPr="006461F3">
        <w:rPr>
          <w:rFonts w:ascii="Arial" w:hAnsi="Arial" w:cs="Arial"/>
          <w:color w:val="000000"/>
        </w:rPr>
        <w:t>Bidders who are not Tax compliance as per the CSD</w:t>
      </w:r>
      <w:r>
        <w:rPr>
          <w:rFonts w:ascii="Arial" w:hAnsi="Arial" w:cs="Arial"/>
          <w:color w:val="000000"/>
        </w:rPr>
        <w:t xml:space="preserve"> at the time of appointment </w:t>
      </w:r>
      <w:r w:rsidRPr="006461F3">
        <w:rPr>
          <w:rFonts w:ascii="Arial" w:hAnsi="Arial" w:cs="Arial"/>
          <w:color w:val="000000"/>
        </w:rPr>
        <w:t>of</w:t>
      </w:r>
      <w:r>
        <w:rPr>
          <w:rFonts w:ascii="Arial" w:hAnsi="Arial" w:cs="Arial"/>
          <w:color w:val="000000"/>
        </w:rPr>
        <w:t xml:space="preserve"> the panel;</w:t>
      </w:r>
    </w:p>
    <w:p w:rsidR="005E7EF3" w:rsidRPr="006461F3" w:rsidRDefault="005E7EF3" w:rsidP="005E7EF3">
      <w:pPr>
        <w:pStyle w:val="ListParagraph"/>
        <w:numPr>
          <w:ilvl w:val="0"/>
          <w:numId w:val="20"/>
        </w:numPr>
        <w:spacing w:line="360" w:lineRule="auto"/>
        <w:jc w:val="both"/>
        <w:rPr>
          <w:rFonts w:ascii="Arial" w:hAnsi="Arial" w:cs="Arial"/>
          <w:color w:val="000000"/>
        </w:rPr>
      </w:pPr>
      <w:r w:rsidRPr="006461F3">
        <w:rPr>
          <w:rFonts w:ascii="Arial" w:hAnsi="Arial" w:cs="Arial"/>
          <w:color w:val="000000"/>
        </w:rPr>
        <w:t>Bidders who submit incomplete information and documentation according to the requirements of this RFP document;</w:t>
      </w:r>
    </w:p>
    <w:p w:rsidR="005E7EF3" w:rsidRPr="00144C46" w:rsidRDefault="005E7EF3" w:rsidP="005E7EF3">
      <w:pPr>
        <w:pStyle w:val="ListParagraph"/>
        <w:numPr>
          <w:ilvl w:val="0"/>
          <w:numId w:val="20"/>
        </w:numPr>
        <w:spacing w:line="360" w:lineRule="auto"/>
        <w:jc w:val="both"/>
        <w:rPr>
          <w:rFonts w:ascii="Arial" w:hAnsi="Arial" w:cs="Arial"/>
          <w:color w:val="000000"/>
        </w:rPr>
      </w:pPr>
      <w:r w:rsidRPr="00144C46">
        <w:rPr>
          <w:rFonts w:ascii="Arial" w:hAnsi="Arial" w:cs="Arial"/>
          <w:color w:val="000000"/>
        </w:rPr>
        <w:t>Bidders who do not comply with mandatory requirements</w:t>
      </w:r>
      <w:r>
        <w:rPr>
          <w:rFonts w:ascii="Arial" w:hAnsi="Arial" w:cs="Arial"/>
          <w:color w:val="000000"/>
        </w:rPr>
        <w:t xml:space="preserve"> stipulated in the RFP document.</w:t>
      </w:r>
    </w:p>
    <w:p w:rsidR="005E7EF3" w:rsidRPr="00144C46" w:rsidRDefault="005E7EF3" w:rsidP="005E7EF3">
      <w:pPr>
        <w:pStyle w:val="ListParagraph"/>
        <w:spacing w:line="360" w:lineRule="auto"/>
        <w:jc w:val="both"/>
        <w:rPr>
          <w:rFonts w:ascii="Arial" w:hAnsi="Arial" w:cs="Arial"/>
          <w:color w:val="000000"/>
        </w:rPr>
      </w:pPr>
    </w:p>
    <w:p w:rsidR="005E7EF3" w:rsidRPr="00144C46" w:rsidRDefault="005E7EF3" w:rsidP="005E7EF3">
      <w:pPr>
        <w:numPr>
          <w:ilvl w:val="1"/>
          <w:numId w:val="17"/>
        </w:numPr>
        <w:spacing w:line="360" w:lineRule="auto"/>
        <w:jc w:val="both"/>
        <w:rPr>
          <w:rFonts w:ascii="Arial" w:hAnsi="Arial" w:cs="Arial"/>
          <w:b/>
          <w:color w:val="000000"/>
        </w:rPr>
      </w:pPr>
      <w:r w:rsidRPr="00144C46">
        <w:rPr>
          <w:rFonts w:ascii="Arial" w:hAnsi="Arial" w:cs="Arial"/>
          <w:b/>
          <w:color w:val="000000"/>
        </w:rPr>
        <w:t>Response Format (Returnable Schedules)</w:t>
      </w:r>
    </w:p>
    <w:p w:rsidR="005E7EF3" w:rsidRDefault="005E7EF3" w:rsidP="005E7EF3">
      <w:pPr>
        <w:spacing w:line="360" w:lineRule="auto"/>
        <w:jc w:val="both"/>
        <w:rPr>
          <w:rFonts w:ascii="Arial" w:hAnsi="Arial" w:cs="Arial"/>
          <w:color w:val="000000"/>
        </w:rPr>
      </w:pPr>
      <w:r w:rsidRPr="00144C46">
        <w:rPr>
          <w:rFonts w:ascii="Arial" w:hAnsi="Arial" w:cs="Arial"/>
          <w:color w:val="000000"/>
        </w:rPr>
        <w:t>Bidders shall submit their bid responses in accordance with the response format specified below (each schedule must be clearly marked):</w:t>
      </w:r>
    </w:p>
    <w:p w:rsidR="005E7EF3" w:rsidRPr="00144C46" w:rsidRDefault="005E7EF3" w:rsidP="005E7EF3">
      <w:pPr>
        <w:spacing w:line="360" w:lineRule="auto"/>
        <w:jc w:val="both"/>
        <w:rPr>
          <w:rFonts w:ascii="Arial" w:hAnsi="Arial" w:cs="Arial"/>
          <w:color w:val="000000"/>
        </w:rPr>
      </w:pPr>
      <w:r>
        <w:rPr>
          <w:rFonts w:ascii="Arial" w:hAnsi="Arial" w:cs="Arial"/>
          <w:b/>
          <w:color w:val="000000"/>
        </w:rPr>
        <w:t>Schedule 1</w:t>
      </w:r>
    </w:p>
    <w:p w:rsidR="005E7EF3" w:rsidRPr="00144C46" w:rsidRDefault="005E7EF3" w:rsidP="005E7EF3">
      <w:pPr>
        <w:numPr>
          <w:ilvl w:val="2"/>
          <w:numId w:val="17"/>
        </w:numPr>
        <w:spacing w:line="360" w:lineRule="auto"/>
        <w:jc w:val="both"/>
        <w:rPr>
          <w:rFonts w:ascii="Arial" w:hAnsi="Arial" w:cs="Arial"/>
          <w:color w:val="000000"/>
        </w:rPr>
      </w:pPr>
      <w:r w:rsidRPr="00144C46">
        <w:rPr>
          <w:rFonts w:ascii="Arial" w:hAnsi="Arial" w:cs="Arial"/>
          <w:color w:val="000000"/>
        </w:rPr>
        <w:t>Cover Page: (the cover page must clearly indicate the RFP reference number, bid description and the bidder’s name)</w:t>
      </w:r>
    </w:p>
    <w:p w:rsidR="005E7EF3" w:rsidRPr="00144C46" w:rsidRDefault="005E7EF3" w:rsidP="005E7EF3">
      <w:pPr>
        <w:numPr>
          <w:ilvl w:val="2"/>
          <w:numId w:val="17"/>
        </w:numPr>
        <w:spacing w:line="360" w:lineRule="auto"/>
        <w:jc w:val="both"/>
        <w:rPr>
          <w:rFonts w:ascii="Arial" w:hAnsi="Arial" w:cs="Arial"/>
          <w:color w:val="000000"/>
        </w:rPr>
      </w:pPr>
      <w:r w:rsidRPr="00144C46">
        <w:rPr>
          <w:rFonts w:ascii="Arial" w:hAnsi="Arial" w:cs="Arial"/>
          <w:color w:val="000000"/>
        </w:rPr>
        <w:t>Executive Summary (explaining how you understand the requirements of this RFP and the summary of your proposed solution)</w:t>
      </w:r>
    </w:p>
    <w:p w:rsidR="005E7EF3" w:rsidRPr="00144C46" w:rsidRDefault="005E7EF3" w:rsidP="005E7EF3">
      <w:pPr>
        <w:numPr>
          <w:ilvl w:val="2"/>
          <w:numId w:val="17"/>
        </w:numPr>
        <w:spacing w:line="360" w:lineRule="auto"/>
        <w:jc w:val="both"/>
        <w:rPr>
          <w:rFonts w:ascii="Arial" w:hAnsi="Arial" w:cs="Arial"/>
          <w:color w:val="000000"/>
        </w:rPr>
      </w:pPr>
      <w:r>
        <w:rPr>
          <w:rFonts w:ascii="Arial" w:hAnsi="Arial" w:cs="Arial"/>
          <w:color w:val="000000"/>
        </w:rPr>
        <w:t xml:space="preserve">SBD </w:t>
      </w:r>
      <w:r w:rsidRPr="00144C46">
        <w:rPr>
          <w:rFonts w:ascii="Arial" w:hAnsi="Arial" w:cs="Arial"/>
          <w:color w:val="000000"/>
        </w:rPr>
        <w:t>1 of this RFP document (duly completed and signed)</w:t>
      </w:r>
    </w:p>
    <w:p w:rsidR="005E7EF3" w:rsidRPr="008F2FDD" w:rsidRDefault="005E7EF3" w:rsidP="005E7EF3">
      <w:pPr>
        <w:spacing w:line="360" w:lineRule="auto"/>
        <w:jc w:val="both"/>
        <w:rPr>
          <w:rFonts w:ascii="Arial" w:hAnsi="Arial" w:cs="Arial"/>
          <w:b/>
          <w:color w:val="000000"/>
        </w:rPr>
      </w:pPr>
      <w:r w:rsidRPr="00144C46">
        <w:rPr>
          <w:rFonts w:ascii="Arial" w:hAnsi="Arial" w:cs="Arial"/>
          <w:color w:val="000000"/>
        </w:rPr>
        <w:t xml:space="preserve"> </w:t>
      </w:r>
      <w:r w:rsidRPr="00224C4E">
        <w:rPr>
          <w:rFonts w:ascii="Arial" w:hAnsi="Arial" w:cs="Arial"/>
          <w:b/>
          <w:color w:val="000000"/>
        </w:rPr>
        <w:t>Schedule 2</w:t>
      </w:r>
    </w:p>
    <w:p w:rsidR="005E7EF3" w:rsidRPr="008F2FDD" w:rsidRDefault="005E7EF3" w:rsidP="005E7EF3">
      <w:pPr>
        <w:numPr>
          <w:ilvl w:val="2"/>
          <w:numId w:val="17"/>
        </w:numPr>
        <w:spacing w:line="360" w:lineRule="auto"/>
        <w:jc w:val="both"/>
        <w:rPr>
          <w:rFonts w:ascii="Arial" w:hAnsi="Arial" w:cs="Arial"/>
          <w:b/>
          <w:color w:val="000000"/>
        </w:rPr>
      </w:pPr>
      <w:r w:rsidRPr="008F2FDD">
        <w:rPr>
          <w:rFonts w:ascii="Arial" w:hAnsi="Arial" w:cs="Arial"/>
          <w:b/>
          <w:color w:val="000000"/>
        </w:rPr>
        <w:t xml:space="preserve">Standard returnable bidding documents </w:t>
      </w:r>
    </w:p>
    <w:p w:rsidR="005E7EF3"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Original and valid Tax Clearance Certificate(s) (TCC);</w:t>
      </w:r>
    </w:p>
    <w:p w:rsidR="00B60D4A" w:rsidRPr="00144C46" w:rsidRDefault="00B60D4A" w:rsidP="005E7EF3">
      <w:pPr>
        <w:numPr>
          <w:ilvl w:val="3"/>
          <w:numId w:val="17"/>
        </w:numPr>
        <w:spacing w:line="360" w:lineRule="auto"/>
        <w:jc w:val="both"/>
        <w:rPr>
          <w:rFonts w:ascii="Arial" w:hAnsi="Arial" w:cs="Arial"/>
          <w:color w:val="000000"/>
        </w:rPr>
      </w:pPr>
      <w:r>
        <w:rPr>
          <w:rFonts w:ascii="Arial" w:hAnsi="Arial" w:cs="Arial"/>
          <w:color w:val="000000"/>
        </w:rPr>
        <w:t>Latest CSD report</w:t>
      </w:r>
    </w:p>
    <w:p w:rsidR="005E7EF3"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Certified copies of bidder’s Companies and Intellectual Property Commission (CIPC) company registration documents listing all members with percentages, in case of a CC.</w:t>
      </w:r>
    </w:p>
    <w:p w:rsidR="005E7EF3" w:rsidRPr="00144C46"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Originally certified copy of ID document for the Company Representative</w:t>
      </w:r>
    </w:p>
    <w:p w:rsidR="005E7EF3" w:rsidRPr="00144C46" w:rsidRDefault="00B60D4A" w:rsidP="005E7EF3">
      <w:pPr>
        <w:numPr>
          <w:ilvl w:val="3"/>
          <w:numId w:val="17"/>
        </w:numPr>
        <w:spacing w:line="360" w:lineRule="auto"/>
        <w:jc w:val="both"/>
        <w:rPr>
          <w:rFonts w:ascii="Arial" w:hAnsi="Arial" w:cs="Arial"/>
          <w:color w:val="000000"/>
        </w:rPr>
      </w:pPr>
      <w:r>
        <w:rPr>
          <w:rFonts w:ascii="Arial" w:hAnsi="Arial" w:cs="Arial"/>
          <w:color w:val="000000"/>
        </w:rPr>
        <w:lastRenderedPageBreak/>
        <w:t xml:space="preserve">All </w:t>
      </w:r>
      <w:r w:rsidR="005E7EF3" w:rsidRPr="007B38C9">
        <w:rPr>
          <w:rFonts w:ascii="Arial" w:hAnsi="Arial" w:cs="Arial"/>
          <w:color w:val="000000"/>
        </w:rPr>
        <w:t xml:space="preserve">SBD </w:t>
      </w:r>
      <w:r>
        <w:rPr>
          <w:rFonts w:ascii="Arial" w:hAnsi="Arial" w:cs="Arial"/>
          <w:color w:val="000000"/>
        </w:rPr>
        <w:t>documents required under this RFP d</w:t>
      </w:r>
      <w:r w:rsidR="005E7EF3" w:rsidRPr="00144C46">
        <w:rPr>
          <w:rFonts w:ascii="Arial" w:hAnsi="Arial" w:cs="Arial"/>
          <w:color w:val="000000"/>
        </w:rPr>
        <w:t>ocument (duly completed and signed);</w:t>
      </w:r>
      <w:r w:rsidR="005E7EF3">
        <w:rPr>
          <w:rFonts w:ascii="Arial" w:hAnsi="Arial" w:cs="Arial"/>
          <w:color w:val="000000"/>
        </w:rPr>
        <w:t xml:space="preserve"> check clause 1.4 above </w:t>
      </w:r>
    </w:p>
    <w:p w:rsidR="005E7EF3" w:rsidRPr="00144C46" w:rsidRDefault="005E7EF3" w:rsidP="005E7EF3">
      <w:pPr>
        <w:numPr>
          <w:ilvl w:val="3"/>
          <w:numId w:val="17"/>
        </w:numPr>
        <w:spacing w:line="360" w:lineRule="auto"/>
        <w:jc w:val="both"/>
        <w:rPr>
          <w:rFonts w:ascii="Arial" w:hAnsi="Arial" w:cs="Arial"/>
          <w:color w:val="000000"/>
        </w:rPr>
      </w:pPr>
      <w:r>
        <w:rPr>
          <w:rFonts w:ascii="Arial" w:hAnsi="Arial" w:cs="Arial"/>
          <w:color w:val="000000"/>
        </w:rPr>
        <w:t xml:space="preserve"> Confidentiality agreement – </w:t>
      </w:r>
      <w:r w:rsidRPr="00144C46">
        <w:rPr>
          <w:rFonts w:ascii="Arial" w:hAnsi="Arial" w:cs="Arial"/>
          <w:color w:val="000000"/>
        </w:rPr>
        <w:t>of this RFP document (duly completed and signed);</w:t>
      </w:r>
    </w:p>
    <w:p w:rsidR="005E7EF3" w:rsidRPr="00144C46" w:rsidRDefault="005E7EF3" w:rsidP="005E7EF3">
      <w:pPr>
        <w:numPr>
          <w:ilvl w:val="3"/>
          <w:numId w:val="17"/>
        </w:numPr>
        <w:spacing w:line="360" w:lineRule="auto"/>
        <w:jc w:val="both"/>
        <w:rPr>
          <w:rFonts w:ascii="Arial" w:hAnsi="Arial" w:cs="Arial"/>
          <w:color w:val="000000"/>
        </w:rPr>
      </w:pPr>
      <w:r>
        <w:rPr>
          <w:rFonts w:ascii="Arial" w:hAnsi="Arial" w:cs="Arial"/>
          <w:color w:val="000000"/>
        </w:rPr>
        <w:t xml:space="preserve">General terms and condition </w:t>
      </w:r>
      <w:r w:rsidRPr="00144C46">
        <w:rPr>
          <w:rFonts w:ascii="Arial" w:hAnsi="Arial" w:cs="Arial"/>
          <w:color w:val="000000"/>
        </w:rPr>
        <w:t>of this RFP document (duly completed and signed</w:t>
      </w:r>
      <w:r>
        <w:rPr>
          <w:rFonts w:ascii="Arial" w:hAnsi="Arial" w:cs="Arial"/>
          <w:color w:val="000000"/>
        </w:rPr>
        <w:t xml:space="preserve"> annexure B1</w:t>
      </w:r>
      <w:r w:rsidRPr="00144C46">
        <w:rPr>
          <w:rFonts w:ascii="Arial" w:hAnsi="Arial" w:cs="Arial"/>
          <w:color w:val="000000"/>
        </w:rPr>
        <w:t>);</w:t>
      </w:r>
    </w:p>
    <w:p w:rsidR="005E7EF3" w:rsidRPr="00144C46"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B-BBEE verification certificate</w:t>
      </w:r>
      <w:r w:rsidR="00B60D4A">
        <w:rPr>
          <w:rFonts w:ascii="Arial" w:hAnsi="Arial" w:cs="Arial"/>
          <w:color w:val="000000"/>
        </w:rPr>
        <w:t xml:space="preserve"> or sworn affidavit for EME </w:t>
      </w:r>
      <w:r w:rsidRPr="00144C46">
        <w:rPr>
          <w:rFonts w:ascii="Arial" w:hAnsi="Arial" w:cs="Arial"/>
          <w:color w:val="000000"/>
        </w:rPr>
        <w:t>indicating the contribution level of the bidding entity</w:t>
      </w:r>
    </w:p>
    <w:p w:rsidR="005E7EF3" w:rsidRPr="00224C4E" w:rsidRDefault="005E7EF3" w:rsidP="005E7EF3">
      <w:pPr>
        <w:spacing w:line="360" w:lineRule="auto"/>
        <w:jc w:val="both"/>
        <w:rPr>
          <w:rFonts w:ascii="Arial" w:hAnsi="Arial" w:cs="Arial"/>
          <w:b/>
          <w:color w:val="000000"/>
        </w:rPr>
      </w:pPr>
      <w:r w:rsidRPr="00224C4E">
        <w:rPr>
          <w:rFonts w:ascii="Arial" w:hAnsi="Arial" w:cs="Arial"/>
          <w:b/>
          <w:color w:val="000000"/>
        </w:rPr>
        <w:t xml:space="preserve">Schedule </w:t>
      </w:r>
      <w:r>
        <w:rPr>
          <w:rFonts w:ascii="Arial" w:hAnsi="Arial" w:cs="Arial"/>
          <w:b/>
          <w:color w:val="000000"/>
        </w:rPr>
        <w:t>3</w:t>
      </w:r>
      <w:r w:rsidRPr="00224C4E">
        <w:rPr>
          <w:rFonts w:ascii="Arial" w:hAnsi="Arial" w:cs="Arial"/>
          <w:b/>
          <w:color w:val="000000"/>
        </w:rPr>
        <w:t>:</w:t>
      </w:r>
    </w:p>
    <w:p w:rsidR="005E7EF3" w:rsidRPr="00144C46"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Response</w:t>
      </w:r>
      <w:r>
        <w:rPr>
          <w:rFonts w:ascii="Arial" w:hAnsi="Arial" w:cs="Arial"/>
          <w:color w:val="000000"/>
        </w:rPr>
        <w:t xml:space="preserve">/ proposal </w:t>
      </w:r>
      <w:r w:rsidRPr="00144C46">
        <w:rPr>
          <w:rFonts w:ascii="Arial" w:hAnsi="Arial" w:cs="Arial"/>
          <w:color w:val="000000"/>
        </w:rPr>
        <w:t>to Section 2 of this document, in line with the format indicated in this RFP document.</w:t>
      </w:r>
    </w:p>
    <w:p w:rsidR="005E7EF3" w:rsidRPr="00C46A37" w:rsidRDefault="00702A25" w:rsidP="005E7EF3">
      <w:pPr>
        <w:numPr>
          <w:ilvl w:val="3"/>
          <w:numId w:val="17"/>
        </w:numPr>
        <w:spacing w:line="360" w:lineRule="auto"/>
        <w:jc w:val="both"/>
        <w:rPr>
          <w:rFonts w:ascii="Arial" w:hAnsi="Arial" w:cs="Arial"/>
          <w:color w:val="000000"/>
        </w:rPr>
      </w:pPr>
      <w:r>
        <w:rPr>
          <w:rFonts w:ascii="Arial" w:hAnsi="Arial" w:cs="Arial"/>
          <w:color w:val="000000"/>
        </w:rPr>
        <w:t>D</w:t>
      </w:r>
      <w:r w:rsidR="005E7EF3" w:rsidRPr="00144C46">
        <w:rPr>
          <w:rFonts w:ascii="Arial" w:hAnsi="Arial" w:cs="Arial"/>
          <w:color w:val="000000"/>
        </w:rPr>
        <w:t>uly completed and signed</w:t>
      </w:r>
      <w:r w:rsidR="005E7EF3">
        <w:rPr>
          <w:rFonts w:ascii="Arial" w:hAnsi="Arial" w:cs="Arial"/>
          <w:color w:val="000000"/>
        </w:rPr>
        <w:t xml:space="preserve">, experience and proposed team </w:t>
      </w:r>
      <w:r>
        <w:rPr>
          <w:rFonts w:ascii="Arial" w:hAnsi="Arial" w:cs="Arial"/>
          <w:color w:val="000000"/>
        </w:rPr>
        <w:t>with short CV’s.</w:t>
      </w:r>
    </w:p>
    <w:p w:rsidR="005E7EF3" w:rsidRPr="00224C4E" w:rsidRDefault="005E7EF3" w:rsidP="005E7EF3">
      <w:pPr>
        <w:spacing w:line="360" w:lineRule="auto"/>
        <w:jc w:val="both"/>
        <w:rPr>
          <w:rFonts w:ascii="Arial" w:hAnsi="Arial" w:cs="Arial"/>
          <w:b/>
          <w:color w:val="000000"/>
        </w:rPr>
      </w:pPr>
      <w:r w:rsidRPr="00224C4E">
        <w:rPr>
          <w:rFonts w:ascii="Arial" w:hAnsi="Arial" w:cs="Arial"/>
          <w:b/>
          <w:color w:val="000000"/>
        </w:rPr>
        <w:t>Schedule 4:</w:t>
      </w:r>
      <w:r>
        <w:rPr>
          <w:rFonts w:ascii="Arial" w:hAnsi="Arial" w:cs="Arial"/>
          <w:b/>
          <w:color w:val="000000"/>
        </w:rPr>
        <w:t xml:space="preserve"> Separate envelope</w:t>
      </w:r>
    </w:p>
    <w:p w:rsidR="005E7EF3" w:rsidRPr="00144C46"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 xml:space="preserve"> Pricing Schedule</w:t>
      </w:r>
    </w:p>
    <w:p w:rsidR="005E7EF3" w:rsidRDefault="005E7EF3" w:rsidP="005E7EF3">
      <w:pPr>
        <w:numPr>
          <w:ilvl w:val="3"/>
          <w:numId w:val="17"/>
        </w:numPr>
        <w:spacing w:line="360" w:lineRule="auto"/>
        <w:jc w:val="both"/>
        <w:rPr>
          <w:rFonts w:ascii="Arial" w:hAnsi="Arial" w:cs="Arial"/>
          <w:color w:val="000000"/>
        </w:rPr>
      </w:pPr>
      <w:r>
        <w:rPr>
          <w:rFonts w:ascii="Arial" w:hAnsi="Arial" w:cs="Arial"/>
          <w:color w:val="000000"/>
        </w:rPr>
        <w:t>O</w:t>
      </w:r>
      <w:r w:rsidRPr="00144C46">
        <w:rPr>
          <w:rFonts w:ascii="Arial" w:hAnsi="Arial" w:cs="Arial"/>
          <w:color w:val="000000"/>
        </w:rPr>
        <w:t>ne (1) CD with all Schedules listed above, also included in the sealed envelope of the bid</w:t>
      </w:r>
    </w:p>
    <w:p w:rsidR="005E7EF3" w:rsidRDefault="005E7EF3" w:rsidP="005E7EF3">
      <w:pPr>
        <w:numPr>
          <w:ilvl w:val="3"/>
          <w:numId w:val="17"/>
        </w:numPr>
        <w:spacing w:line="360" w:lineRule="auto"/>
        <w:jc w:val="both"/>
        <w:rPr>
          <w:rFonts w:ascii="Arial" w:hAnsi="Arial" w:cs="Arial"/>
          <w:color w:val="000000"/>
        </w:rPr>
      </w:pPr>
      <w:r>
        <w:rPr>
          <w:rFonts w:ascii="Arial" w:hAnsi="Arial" w:cs="Arial"/>
          <w:color w:val="000000"/>
        </w:rPr>
        <w:t>SBD 3.3 with detailed rates on the company’s letterhead.</w:t>
      </w:r>
    </w:p>
    <w:p w:rsidR="005E7EF3" w:rsidRDefault="005E7EF3"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F3E57" w:rsidRDefault="005F3E57"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E7EF3" w:rsidRPr="00702A25" w:rsidRDefault="005E7EF3" w:rsidP="00702A25">
      <w:pPr>
        <w:autoSpaceDE w:val="0"/>
        <w:autoSpaceDN w:val="0"/>
        <w:adjustRightInd w:val="0"/>
        <w:spacing w:after="0" w:line="360" w:lineRule="auto"/>
        <w:jc w:val="center"/>
        <w:rPr>
          <w:rFonts w:ascii="Arial" w:hAnsi="Arial" w:cs="Arial"/>
          <w:b/>
          <w:bCs/>
          <w:sz w:val="32"/>
          <w:szCs w:val="32"/>
        </w:rPr>
      </w:pPr>
      <w:r w:rsidRPr="00702A25">
        <w:rPr>
          <w:rFonts w:ascii="Arial" w:hAnsi="Arial" w:cs="Arial"/>
          <w:b/>
          <w:bCs/>
          <w:sz w:val="32"/>
          <w:szCs w:val="32"/>
        </w:rPr>
        <w:lastRenderedPageBreak/>
        <w:t xml:space="preserve">Section 2 </w:t>
      </w:r>
    </w:p>
    <w:p w:rsidR="005E7EF3" w:rsidRPr="005F1202" w:rsidRDefault="005E7EF3" w:rsidP="005E7EF3">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color w:val="000000"/>
        </w:rPr>
      </w:pPr>
      <w:r w:rsidRPr="005F1202">
        <w:rPr>
          <w:rFonts w:ascii="Arial" w:hAnsi="Arial" w:cs="Arial"/>
          <w:b/>
          <w:color w:val="000000"/>
        </w:rPr>
        <w:t>TERMS OF REFERENCE</w:t>
      </w:r>
    </w:p>
    <w:p w:rsidR="005E7EF3" w:rsidRPr="005F1202" w:rsidRDefault="005E7EF3" w:rsidP="005E7EF3">
      <w:pPr>
        <w:pStyle w:val="ListParagraph"/>
        <w:numPr>
          <w:ilvl w:val="0"/>
          <w:numId w:val="19"/>
        </w:numPr>
        <w:autoSpaceDE w:val="0"/>
        <w:autoSpaceDN w:val="0"/>
        <w:spacing w:after="0" w:line="360" w:lineRule="auto"/>
        <w:jc w:val="both"/>
        <w:rPr>
          <w:rFonts w:ascii="Arial" w:hAnsi="Arial" w:cs="Arial"/>
          <w:b/>
          <w:color w:val="000000"/>
        </w:rPr>
      </w:pPr>
      <w:r w:rsidRPr="005F1202">
        <w:rPr>
          <w:rFonts w:ascii="Arial" w:hAnsi="Arial" w:cs="Arial"/>
          <w:b/>
          <w:color w:val="000000"/>
        </w:rPr>
        <w:t>Background</w:t>
      </w:r>
    </w:p>
    <w:p w:rsidR="005E7EF3" w:rsidRDefault="005E7EF3" w:rsidP="005E7EF3">
      <w:pPr>
        <w:spacing w:line="360" w:lineRule="auto"/>
        <w:jc w:val="both"/>
        <w:rPr>
          <w:rFonts w:ascii="Arial" w:hAnsi="Arial" w:cs="Arial"/>
          <w:color w:val="000000"/>
        </w:rPr>
      </w:pPr>
      <w:r>
        <w:rPr>
          <w:rFonts w:ascii="Arial" w:hAnsi="Arial" w:cs="Arial"/>
          <w:color w:val="000000"/>
        </w:rPr>
        <w:t>National credit regulator seeks to appoint various legal firms to be on the panel to provide legal services on the NCA as will be required by the NCR for a period of three (3) years.</w:t>
      </w:r>
    </w:p>
    <w:p w:rsidR="005E7EF3" w:rsidRPr="00A20D14" w:rsidRDefault="005E7EF3" w:rsidP="005E7EF3">
      <w:pPr>
        <w:pStyle w:val="ListParagraph"/>
        <w:numPr>
          <w:ilvl w:val="0"/>
          <w:numId w:val="19"/>
        </w:numPr>
        <w:autoSpaceDE w:val="0"/>
        <w:autoSpaceDN w:val="0"/>
        <w:spacing w:after="0" w:line="360" w:lineRule="auto"/>
        <w:contextualSpacing w:val="0"/>
        <w:jc w:val="both"/>
        <w:rPr>
          <w:rFonts w:ascii="Arial" w:hAnsi="Arial" w:cs="Arial"/>
          <w:b/>
          <w:bCs/>
        </w:rPr>
      </w:pPr>
      <w:r w:rsidRPr="00A20D14">
        <w:rPr>
          <w:rFonts w:ascii="Arial" w:hAnsi="Arial" w:cs="Arial"/>
          <w:b/>
          <w:iCs/>
        </w:rPr>
        <w:t xml:space="preserve">Scope of Services </w:t>
      </w:r>
    </w:p>
    <w:p w:rsidR="005E7EF3" w:rsidRPr="00B408A5" w:rsidRDefault="005E7EF3" w:rsidP="005E7EF3">
      <w:pPr>
        <w:autoSpaceDE w:val="0"/>
        <w:autoSpaceDN w:val="0"/>
        <w:adjustRightInd w:val="0"/>
        <w:spacing w:after="0" w:line="360" w:lineRule="auto"/>
        <w:jc w:val="both"/>
        <w:rPr>
          <w:rFonts w:ascii="Arial" w:eastAsia="Calibri" w:hAnsi="Arial" w:cs="Arial"/>
          <w:color w:val="000000"/>
          <w:lang w:val="en-ZA" w:eastAsia="en-ZA"/>
        </w:rPr>
      </w:pPr>
    </w:p>
    <w:p w:rsidR="005E7EF3" w:rsidRPr="000D0439" w:rsidRDefault="00702A25" w:rsidP="005E7EF3">
      <w:pPr>
        <w:pStyle w:val="ListParagraph"/>
        <w:numPr>
          <w:ilvl w:val="1"/>
          <w:numId w:val="22"/>
        </w:numPr>
        <w:autoSpaceDE w:val="0"/>
        <w:autoSpaceDN w:val="0"/>
        <w:spacing w:after="0" w:line="360" w:lineRule="auto"/>
        <w:jc w:val="both"/>
        <w:rPr>
          <w:rFonts w:ascii="Arial" w:eastAsia="Calibri" w:hAnsi="Arial" w:cs="Arial"/>
          <w:color w:val="000000"/>
          <w:lang w:val="en-ZA" w:eastAsia="en-ZA"/>
        </w:rPr>
      </w:pPr>
      <w:r>
        <w:rPr>
          <w:rFonts w:ascii="Arial" w:eastAsia="Calibri" w:hAnsi="Arial" w:cs="Arial"/>
          <w:color w:val="000000"/>
          <w:lang w:val="en-ZA" w:eastAsia="en-ZA"/>
        </w:rPr>
        <w:t>The f</w:t>
      </w:r>
      <w:r w:rsidR="005E7EF3" w:rsidRPr="000D0439">
        <w:rPr>
          <w:rFonts w:ascii="Arial" w:eastAsia="Calibri" w:hAnsi="Arial" w:cs="Arial"/>
          <w:color w:val="000000"/>
          <w:lang w:val="en-ZA" w:eastAsia="en-ZA"/>
        </w:rPr>
        <w:t>irms will be required to render services to the NCR by providing legal services</w:t>
      </w:r>
      <w:r w:rsidR="005E7EF3">
        <w:rPr>
          <w:rFonts w:ascii="Arial" w:eastAsia="Calibri" w:hAnsi="Arial" w:cs="Arial"/>
          <w:color w:val="000000"/>
          <w:lang w:val="en-ZA" w:eastAsia="en-ZA"/>
        </w:rPr>
        <w:t xml:space="preserve"> on the National Credit Act and its regulations.</w:t>
      </w:r>
    </w:p>
    <w:p w:rsidR="005E7EF3" w:rsidRDefault="00702A25" w:rsidP="005E7EF3">
      <w:pPr>
        <w:pStyle w:val="ListParagraph"/>
        <w:numPr>
          <w:ilvl w:val="1"/>
          <w:numId w:val="22"/>
        </w:numPr>
        <w:autoSpaceDE w:val="0"/>
        <w:autoSpaceDN w:val="0"/>
        <w:spacing w:after="0" w:line="360" w:lineRule="auto"/>
        <w:jc w:val="both"/>
        <w:rPr>
          <w:rFonts w:ascii="Arial" w:hAnsi="Arial" w:cs="Arial"/>
          <w:iCs/>
        </w:rPr>
      </w:pPr>
      <w:r>
        <w:rPr>
          <w:rFonts w:ascii="Arial" w:eastAsia="Calibri" w:hAnsi="Arial" w:cs="Arial"/>
          <w:color w:val="000000"/>
          <w:lang w:val="en-ZA" w:eastAsia="en-ZA"/>
        </w:rPr>
        <w:t xml:space="preserve">The firms </w:t>
      </w:r>
      <w:r w:rsidR="005E7EF3" w:rsidRPr="000D0439">
        <w:rPr>
          <w:rFonts w:ascii="Arial" w:hAnsi="Arial" w:cs="Arial"/>
          <w:iCs/>
        </w:rPr>
        <w:t xml:space="preserve">will attend to Civil Litigation on behalf of the NCR in </w:t>
      </w:r>
      <w:r w:rsidR="005E7EF3">
        <w:rPr>
          <w:rFonts w:ascii="Arial" w:hAnsi="Arial" w:cs="Arial"/>
          <w:iCs/>
        </w:rPr>
        <w:t>various courts and Tribunals</w:t>
      </w:r>
      <w:r w:rsidR="005E7EF3" w:rsidRPr="000D0439">
        <w:rPr>
          <w:rFonts w:ascii="Arial" w:hAnsi="Arial" w:cs="Arial"/>
          <w:iCs/>
        </w:rPr>
        <w:t xml:space="preserve">. </w:t>
      </w:r>
    </w:p>
    <w:p w:rsidR="005E7EF3" w:rsidRPr="000D0439" w:rsidRDefault="00702A25" w:rsidP="005E7EF3">
      <w:pPr>
        <w:pStyle w:val="ListParagraph"/>
        <w:numPr>
          <w:ilvl w:val="1"/>
          <w:numId w:val="21"/>
        </w:numPr>
        <w:autoSpaceDE w:val="0"/>
        <w:autoSpaceDN w:val="0"/>
        <w:spacing w:after="0" w:line="360" w:lineRule="auto"/>
        <w:jc w:val="both"/>
        <w:rPr>
          <w:rFonts w:ascii="Arial" w:hAnsi="Arial" w:cs="Arial"/>
          <w:iCs/>
        </w:rPr>
      </w:pPr>
      <w:r>
        <w:rPr>
          <w:rFonts w:ascii="Arial" w:hAnsi="Arial" w:cs="Arial"/>
          <w:iCs/>
        </w:rPr>
        <w:t>The firms</w:t>
      </w:r>
      <w:r w:rsidR="005E7EF3" w:rsidRPr="000D0439">
        <w:rPr>
          <w:rFonts w:ascii="Arial" w:hAnsi="Arial" w:cs="Arial"/>
          <w:iCs/>
        </w:rPr>
        <w:t xml:space="preserve"> are required to have knowledge of litigation procedures and rules of the respective courts; </w:t>
      </w:r>
    </w:p>
    <w:p w:rsidR="005E7EF3" w:rsidRDefault="00702A25" w:rsidP="005E7EF3">
      <w:pPr>
        <w:pStyle w:val="ListParagraph"/>
        <w:numPr>
          <w:ilvl w:val="1"/>
          <w:numId w:val="21"/>
        </w:numPr>
        <w:autoSpaceDE w:val="0"/>
        <w:autoSpaceDN w:val="0"/>
        <w:spacing w:after="0" w:line="360" w:lineRule="auto"/>
        <w:jc w:val="both"/>
        <w:rPr>
          <w:rFonts w:ascii="Arial" w:hAnsi="Arial" w:cs="Arial"/>
          <w:iCs/>
        </w:rPr>
      </w:pPr>
      <w:r>
        <w:rPr>
          <w:rFonts w:ascii="Arial" w:hAnsi="Arial" w:cs="Arial"/>
          <w:iCs/>
        </w:rPr>
        <w:t xml:space="preserve">The firms </w:t>
      </w:r>
      <w:r w:rsidR="005E7EF3" w:rsidRPr="00A20D14">
        <w:rPr>
          <w:rFonts w:ascii="Arial" w:hAnsi="Arial" w:cs="Arial"/>
          <w:iCs/>
        </w:rPr>
        <w:t>may need to conduct investigations into areas of non-complianc</w:t>
      </w:r>
      <w:r w:rsidR="005E7EF3">
        <w:rPr>
          <w:rFonts w:ascii="Arial" w:hAnsi="Arial" w:cs="Arial"/>
          <w:iCs/>
        </w:rPr>
        <w:t>e with the National Credit Act and its regulations.</w:t>
      </w:r>
    </w:p>
    <w:p w:rsidR="005E7EF3" w:rsidRPr="00B00440" w:rsidRDefault="00702A25" w:rsidP="005E7EF3">
      <w:pPr>
        <w:pStyle w:val="ListParagraph"/>
        <w:numPr>
          <w:ilvl w:val="1"/>
          <w:numId w:val="21"/>
        </w:numPr>
        <w:autoSpaceDE w:val="0"/>
        <w:autoSpaceDN w:val="0"/>
        <w:spacing w:after="0" w:line="360" w:lineRule="auto"/>
        <w:jc w:val="both"/>
        <w:rPr>
          <w:rFonts w:ascii="Arial" w:hAnsi="Arial" w:cs="Arial"/>
          <w:bCs/>
        </w:rPr>
      </w:pPr>
      <w:r>
        <w:rPr>
          <w:rFonts w:ascii="Arial" w:hAnsi="Arial" w:cs="Arial"/>
          <w:bCs/>
        </w:rPr>
        <w:t>The firms</w:t>
      </w:r>
      <w:r w:rsidR="005E7EF3">
        <w:rPr>
          <w:rFonts w:ascii="Arial" w:hAnsi="Arial" w:cs="Arial"/>
          <w:bCs/>
        </w:rPr>
        <w:t xml:space="preserve"> who are already performing legal services on behalf of NCR should also submit their proposals. </w:t>
      </w:r>
    </w:p>
    <w:p w:rsidR="005E7EF3" w:rsidRPr="009A5C39" w:rsidRDefault="005E7EF3" w:rsidP="005E7EF3">
      <w:pPr>
        <w:autoSpaceDE w:val="0"/>
        <w:autoSpaceDN w:val="0"/>
        <w:spacing w:after="0" w:line="360" w:lineRule="auto"/>
        <w:jc w:val="both"/>
        <w:rPr>
          <w:rFonts w:ascii="Arial" w:hAnsi="Arial" w:cs="Arial"/>
          <w:iCs/>
        </w:rPr>
      </w:pPr>
    </w:p>
    <w:p w:rsidR="005E7EF3" w:rsidRPr="005F1202" w:rsidRDefault="005E7EF3" w:rsidP="005E7EF3">
      <w:pPr>
        <w:pStyle w:val="ListParagraph"/>
        <w:numPr>
          <w:ilvl w:val="0"/>
          <w:numId w:val="19"/>
        </w:numPr>
        <w:autoSpaceDE w:val="0"/>
        <w:autoSpaceDN w:val="0"/>
        <w:spacing w:after="0" w:line="360" w:lineRule="auto"/>
        <w:jc w:val="both"/>
        <w:rPr>
          <w:rFonts w:ascii="Arial" w:hAnsi="Arial" w:cs="Arial"/>
          <w:b/>
          <w:bCs/>
          <w:caps/>
          <w:color w:val="000000"/>
        </w:rPr>
      </w:pPr>
      <w:r w:rsidRPr="005F1202">
        <w:rPr>
          <w:rFonts w:ascii="Arial" w:hAnsi="Arial" w:cs="Arial"/>
          <w:b/>
        </w:rPr>
        <w:t xml:space="preserve">Terms and Conditions </w:t>
      </w:r>
    </w:p>
    <w:p w:rsidR="005E7EF3" w:rsidRDefault="005E7EF3" w:rsidP="005E7EF3">
      <w:pPr>
        <w:autoSpaceDE w:val="0"/>
        <w:autoSpaceDN w:val="0"/>
        <w:spacing w:after="0" w:line="360" w:lineRule="auto"/>
        <w:jc w:val="both"/>
        <w:rPr>
          <w:rFonts w:ascii="Arial" w:hAnsi="Arial" w:cs="Arial"/>
          <w:b/>
        </w:rPr>
      </w:pPr>
    </w:p>
    <w:p w:rsidR="005E7EF3" w:rsidRPr="009E7F4E" w:rsidRDefault="005E7EF3" w:rsidP="005E7EF3">
      <w:pPr>
        <w:pStyle w:val="Default"/>
        <w:spacing w:line="360" w:lineRule="auto"/>
        <w:jc w:val="both"/>
        <w:rPr>
          <w:rFonts w:ascii="Arial" w:hAnsi="Arial" w:cs="Arial"/>
          <w:sz w:val="22"/>
          <w:szCs w:val="22"/>
        </w:rPr>
      </w:pPr>
      <w:r w:rsidRPr="009E7F4E">
        <w:rPr>
          <w:rFonts w:ascii="Arial" w:hAnsi="Arial" w:cs="Arial"/>
          <w:sz w:val="22"/>
          <w:szCs w:val="22"/>
        </w:rPr>
        <w:t xml:space="preserve">This Request for Proposal (henceforth referred to as RFP) has been compiled by the NCR.  It is being made available, on the same basis, to all bidders. Bidders submitting a Bid in response to this RFP will be deemed to do so on the basis that they acknowledge and accept the terms set out below: </w:t>
      </w:r>
    </w:p>
    <w:p w:rsidR="005E7EF3" w:rsidRPr="009E7F4E" w:rsidRDefault="005E7EF3" w:rsidP="005E7EF3">
      <w:pPr>
        <w:pStyle w:val="Default"/>
        <w:spacing w:line="360" w:lineRule="auto"/>
        <w:jc w:val="both"/>
        <w:rPr>
          <w:rFonts w:ascii="Arial" w:hAnsi="Arial" w:cs="Arial"/>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The NCR reserves the right to amend, modify or withdraw this RFP or amend, modify or terminate any of the procedures or requirements set out herein at any time and from time to time, without prior notice and without liability to compensate or reimburse any person. </w:t>
      </w:r>
    </w:p>
    <w:p w:rsidR="005E7EF3" w:rsidRPr="009E7F4E" w:rsidRDefault="005E7EF3" w:rsidP="005E7EF3">
      <w:pPr>
        <w:pStyle w:val="Default"/>
        <w:spacing w:line="360" w:lineRule="auto"/>
        <w:jc w:val="both"/>
        <w:rPr>
          <w:rFonts w:ascii="Arial" w:hAnsi="Arial" w:cs="Arial"/>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The NCR reserves the right to carry out site inspections or call for supporting documentation in order to confirm any information provided by a Bidder in its RFP Bid. </w:t>
      </w:r>
    </w:p>
    <w:p w:rsidR="005E7EF3" w:rsidRPr="009E7F4E" w:rsidRDefault="005E7EF3" w:rsidP="005E7EF3">
      <w:pPr>
        <w:pStyle w:val="Default"/>
        <w:spacing w:line="360" w:lineRule="auto"/>
        <w:jc w:val="both"/>
        <w:rPr>
          <w:rFonts w:ascii="Arial" w:hAnsi="Arial" w:cs="Arial"/>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A Bid submitted in response to this RFP will constitute a binding offer which will remain binding and irrevocable for a period of three (3) </w:t>
      </w:r>
      <w:r>
        <w:rPr>
          <w:rFonts w:ascii="Arial" w:hAnsi="Arial" w:cs="Arial"/>
        </w:rPr>
        <w:t xml:space="preserve">months </w:t>
      </w:r>
      <w:r w:rsidRPr="009E7F4E">
        <w:rPr>
          <w:rFonts w:ascii="Arial" w:hAnsi="Arial" w:cs="Arial"/>
        </w:rPr>
        <w:t xml:space="preserve">from the date of submission to </w:t>
      </w:r>
      <w:r w:rsidRPr="009E7F4E">
        <w:rPr>
          <w:rFonts w:ascii="Arial" w:hAnsi="Arial" w:cs="Arial"/>
        </w:rPr>
        <w:lastRenderedPageBreak/>
        <w:t xml:space="preserve">the NCR. The offer constituted by the Bid will be deemed not to have been accepted and no agreement will be deemed to be reached with any Bidder, unless and until a definitive Agreement and other related transaction documents are concluded between the NCR and the Preferred Bidder. </w:t>
      </w:r>
    </w:p>
    <w:p w:rsidR="005E7EF3" w:rsidRPr="009E7F4E" w:rsidRDefault="005E7EF3" w:rsidP="005E7EF3">
      <w:pPr>
        <w:pStyle w:val="Default"/>
        <w:spacing w:line="360" w:lineRule="auto"/>
        <w:ind w:left="720" w:hanging="720"/>
        <w:jc w:val="both"/>
        <w:rPr>
          <w:rFonts w:ascii="Arial" w:hAnsi="Arial" w:cs="Arial"/>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NCR considers this Request for Proposal (RFP) and all related information, either written or verbal, which is provided to the respondent, to be proprietary to NCR. It shall be kept confidential by the respondent and its officers, employees, agents and representatives. The respondent shall not disclose, publish, or advertise this RFP or related information to any third party without the prior written consent of NCR Recipients of this RFP document may only distribute it to other parties whom they wish to involve as part of their Bidder consortium in submitting a Bid. </w:t>
      </w:r>
    </w:p>
    <w:p w:rsidR="005E7EF3" w:rsidRPr="009E7F4E" w:rsidRDefault="005E7EF3" w:rsidP="005E7EF3">
      <w:pPr>
        <w:pStyle w:val="Default"/>
        <w:spacing w:line="360" w:lineRule="auto"/>
        <w:jc w:val="both"/>
        <w:rPr>
          <w:rFonts w:ascii="Arial" w:hAnsi="Arial" w:cs="Arial"/>
          <w:color w:val="auto"/>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Neither the NCR nor any of their respective directors, officers, employees, agents, representatives or advisors will assume any obligation for any costs or expenses incurred by any party in or associated with preparing or submitting a Bid in response to the RFP. </w:t>
      </w:r>
    </w:p>
    <w:p w:rsidR="005E7EF3" w:rsidRPr="009E7F4E" w:rsidRDefault="005E7EF3" w:rsidP="005E7EF3">
      <w:pPr>
        <w:pStyle w:val="Default"/>
        <w:spacing w:line="360" w:lineRule="auto"/>
        <w:jc w:val="both"/>
        <w:rPr>
          <w:rFonts w:ascii="Arial" w:hAnsi="Arial" w:cs="Arial"/>
          <w:color w:val="auto"/>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Any requirement set out in this RFP that stipulates the form and/or content of any aspect of a Bid, is stipulated for the sole benefit of the NCR, and save as expressly stated to the contrary, may be waived by the NCR in its sole discretion at any stage in the RFP process. </w:t>
      </w:r>
    </w:p>
    <w:p w:rsidR="005E7EF3" w:rsidRPr="009E7F4E" w:rsidRDefault="005E7EF3" w:rsidP="005E7EF3">
      <w:pPr>
        <w:pStyle w:val="Default"/>
        <w:spacing w:line="360" w:lineRule="auto"/>
        <w:ind w:left="720" w:hanging="720"/>
        <w:jc w:val="both"/>
        <w:rPr>
          <w:rFonts w:ascii="Arial" w:hAnsi="Arial" w:cs="Arial"/>
          <w:color w:val="auto"/>
          <w:sz w:val="22"/>
          <w:szCs w:val="22"/>
        </w:rPr>
      </w:pPr>
    </w:p>
    <w:p w:rsidR="005E7EF3" w:rsidRDefault="005E7EF3" w:rsidP="005E7EF3">
      <w:pPr>
        <w:pStyle w:val="ListParagraph"/>
        <w:numPr>
          <w:ilvl w:val="1"/>
          <w:numId w:val="29"/>
        </w:numPr>
        <w:autoSpaceDE w:val="0"/>
        <w:autoSpaceDN w:val="0"/>
        <w:spacing w:after="0" w:line="360" w:lineRule="auto"/>
        <w:jc w:val="both"/>
        <w:rPr>
          <w:rFonts w:ascii="Arial" w:hAnsi="Arial" w:cs="Arial"/>
        </w:rPr>
      </w:pPr>
      <w:r w:rsidRPr="00C32453">
        <w:rPr>
          <w:rFonts w:ascii="Arial" w:hAnsi="Arial" w:cs="Arial"/>
        </w:rPr>
        <w:t xml:space="preserve">All Bids submitted to the NCR will become the property of the NCR and will as such not be returned to the Bidder. The NCR will make all reasonable efforts to maintain proposals in confidence. Proprietary information should be identified as such in each </w:t>
      </w:r>
      <w:r>
        <w:rPr>
          <w:rFonts w:ascii="Arial" w:hAnsi="Arial" w:cs="Arial"/>
        </w:rPr>
        <w:t>proposal.</w:t>
      </w:r>
    </w:p>
    <w:p w:rsidR="00702A25" w:rsidRPr="00702A25" w:rsidRDefault="00702A25" w:rsidP="00702A25">
      <w:pPr>
        <w:pStyle w:val="ListParagraph"/>
        <w:rPr>
          <w:rFonts w:ascii="Arial" w:hAnsi="Arial" w:cs="Arial"/>
        </w:rPr>
      </w:pPr>
    </w:p>
    <w:p w:rsidR="005E7EF3" w:rsidRDefault="005E7EF3" w:rsidP="005E7EF3">
      <w:pPr>
        <w:pStyle w:val="ListParagraph"/>
        <w:numPr>
          <w:ilvl w:val="1"/>
          <w:numId w:val="29"/>
        </w:numPr>
        <w:autoSpaceDE w:val="0"/>
        <w:autoSpaceDN w:val="0"/>
        <w:spacing w:after="0" w:line="360" w:lineRule="auto"/>
        <w:jc w:val="both"/>
        <w:rPr>
          <w:rFonts w:ascii="Arial" w:hAnsi="Arial" w:cs="Arial"/>
        </w:rPr>
      </w:pPr>
      <w:r w:rsidRPr="00C32453">
        <w:rPr>
          <w:rFonts w:ascii="Arial" w:hAnsi="Arial" w:cs="Arial"/>
        </w:rPr>
        <w:t xml:space="preserve">If the NCR amends this RFP, the amendment will be sent to each Bidder in writing. No oral amendments by any person will be considered or acknowledged. </w:t>
      </w:r>
    </w:p>
    <w:p w:rsidR="00702A25" w:rsidRPr="00C32453" w:rsidRDefault="00702A25" w:rsidP="00702A25">
      <w:pPr>
        <w:pStyle w:val="ListParagraph"/>
        <w:autoSpaceDE w:val="0"/>
        <w:autoSpaceDN w:val="0"/>
        <w:spacing w:after="0" w:line="360" w:lineRule="auto"/>
        <w:jc w:val="both"/>
        <w:rPr>
          <w:rFonts w:ascii="Arial" w:hAnsi="Arial" w:cs="Arial"/>
        </w:rPr>
      </w:pPr>
    </w:p>
    <w:p w:rsidR="00702A25" w:rsidRDefault="00702A25" w:rsidP="005E7EF3">
      <w:pPr>
        <w:pStyle w:val="ListParagraph"/>
        <w:numPr>
          <w:ilvl w:val="1"/>
          <w:numId w:val="29"/>
        </w:numPr>
        <w:autoSpaceDE w:val="0"/>
        <w:autoSpaceDN w:val="0"/>
        <w:spacing w:after="0" w:line="360" w:lineRule="auto"/>
        <w:jc w:val="both"/>
        <w:rPr>
          <w:rFonts w:ascii="Arial" w:hAnsi="Arial" w:cs="Arial"/>
        </w:rPr>
      </w:pPr>
      <w:r>
        <w:rPr>
          <w:rFonts w:ascii="Arial" w:hAnsi="Arial" w:cs="Arial"/>
        </w:rPr>
        <w:t>Only firms</w:t>
      </w:r>
      <w:r w:rsidR="005E7EF3" w:rsidRPr="00C32453">
        <w:rPr>
          <w:rFonts w:ascii="Arial" w:hAnsi="Arial" w:cs="Arial"/>
        </w:rPr>
        <w:t xml:space="preserve"> established and registered in accordance with the provisions of the attorneys Act, 1979 (Act No. 53 of 1979 as amended) will be considered for this RFP.</w:t>
      </w:r>
    </w:p>
    <w:p w:rsidR="00702A25" w:rsidRPr="00702A25" w:rsidRDefault="00702A25" w:rsidP="00702A25">
      <w:pPr>
        <w:pStyle w:val="ListParagraph"/>
        <w:rPr>
          <w:rFonts w:ascii="Arial" w:hAnsi="Arial" w:cs="Arial"/>
        </w:rPr>
      </w:pPr>
    </w:p>
    <w:p w:rsidR="005E7EF3" w:rsidRPr="00C32453" w:rsidRDefault="005E7EF3" w:rsidP="00702A25">
      <w:pPr>
        <w:pStyle w:val="ListParagraph"/>
        <w:numPr>
          <w:ilvl w:val="1"/>
          <w:numId w:val="29"/>
        </w:numPr>
        <w:autoSpaceDE w:val="0"/>
        <w:autoSpaceDN w:val="0"/>
        <w:spacing w:after="0" w:line="360" w:lineRule="auto"/>
        <w:jc w:val="both"/>
        <w:rPr>
          <w:rFonts w:ascii="Arial" w:hAnsi="Arial" w:cs="Arial"/>
        </w:rPr>
      </w:pPr>
      <w:r w:rsidRPr="00C32453">
        <w:rPr>
          <w:rFonts w:ascii="Arial" w:hAnsi="Arial" w:cs="Arial"/>
        </w:rPr>
        <w:t xml:space="preserve"> The firms will be required to sign confidentiality agreements with the NCR. </w:t>
      </w:r>
    </w:p>
    <w:p w:rsidR="005E7EF3" w:rsidRPr="00C32453" w:rsidRDefault="005E7EF3" w:rsidP="005E7EF3">
      <w:pPr>
        <w:pStyle w:val="ListParagraph"/>
        <w:numPr>
          <w:ilvl w:val="1"/>
          <w:numId w:val="29"/>
        </w:numPr>
        <w:autoSpaceDE w:val="0"/>
        <w:autoSpaceDN w:val="0"/>
        <w:spacing w:after="0" w:line="360" w:lineRule="auto"/>
        <w:jc w:val="both"/>
        <w:rPr>
          <w:rFonts w:ascii="Arial" w:hAnsi="Arial" w:cs="Arial"/>
        </w:rPr>
      </w:pPr>
      <w:r w:rsidRPr="00C32453">
        <w:rPr>
          <w:rFonts w:ascii="Arial" w:hAnsi="Arial" w:cs="Arial"/>
        </w:rPr>
        <w:lastRenderedPageBreak/>
        <w:t>The firms</w:t>
      </w:r>
      <w:r w:rsidR="00702A25">
        <w:rPr>
          <w:rFonts w:ascii="Arial" w:hAnsi="Arial" w:cs="Arial"/>
        </w:rPr>
        <w:t xml:space="preserve"> </w:t>
      </w:r>
      <w:r w:rsidRPr="00C32453">
        <w:rPr>
          <w:rFonts w:ascii="Arial" w:hAnsi="Arial" w:cs="Arial"/>
        </w:rPr>
        <w:t xml:space="preserve">may not cede or assign any part of its agreement with the NCR nor subcontract any part of the work assigned to them without the prior written authorization of the NCR. </w:t>
      </w:r>
    </w:p>
    <w:p w:rsidR="005E7EF3" w:rsidRPr="00C32453" w:rsidRDefault="005E7EF3" w:rsidP="005E7EF3">
      <w:pPr>
        <w:pStyle w:val="Default"/>
        <w:spacing w:line="360" w:lineRule="auto"/>
        <w:jc w:val="both"/>
        <w:rPr>
          <w:rFonts w:ascii="Arial" w:hAnsi="Arial" w:cs="Arial"/>
          <w:color w:val="auto"/>
          <w:sz w:val="22"/>
          <w:szCs w:val="22"/>
        </w:rPr>
      </w:pPr>
    </w:p>
    <w:p w:rsidR="005E7EF3" w:rsidRPr="000D0439" w:rsidRDefault="005E7EF3" w:rsidP="005E7EF3">
      <w:pPr>
        <w:pStyle w:val="ListParagraph"/>
        <w:numPr>
          <w:ilvl w:val="0"/>
          <w:numId w:val="19"/>
        </w:numPr>
        <w:autoSpaceDE w:val="0"/>
        <w:autoSpaceDN w:val="0"/>
        <w:spacing w:after="0" w:line="360" w:lineRule="auto"/>
        <w:jc w:val="both"/>
        <w:rPr>
          <w:rFonts w:ascii="Arial" w:eastAsia="Calibri" w:hAnsi="Arial" w:cs="Arial"/>
          <w:b/>
          <w:color w:val="000000"/>
          <w:lang w:val="en-ZA" w:eastAsia="en-ZA"/>
        </w:rPr>
      </w:pPr>
      <w:r w:rsidRPr="000D0439">
        <w:rPr>
          <w:rFonts w:ascii="Arial" w:eastAsia="Calibri" w:hAnsi="Arial" w:cs="Arial"/>
          <w:b/>
          <w:bCs/>
          <w:color w:val="000000"/>
          <w:lang w:val="en-ZA" w:eastAsia="en-ZA"/>
        </w:rPr>
        <w:t xml:space="preserve">Special Conditions  </w:t>
      </w:r>
    </w:p>
    <w:p w:rsidR="005E7EF3" w:rsidRPr="000D0439" w:rsidRDefault="005E7EF3" w:rsidP="005E7EF3">
      <w:pPr>
        <w:autoSpaceDE w:val="0"/>
        <w:autoSpaceDN w:val="0"/>
        <w:adjustRightInd w:val="0"/>
        <w:spacing w:after="0" w:line="360" w:lineRule="auto"/>
        <w:jc w:val="both"/>
        <w:rPr>
          <w:rFonts w:ascii="Arial" w:eastAsia="Calibri" w:hAnsi="Arial" w:cs="Arial"/>
          <w:color w:val="000000"/>
          <w:lang w:val="en-ZA" w:eastAsia="en-ZA"/>
        </w:rPr>
      </w:pPr>
    </w:p>
    <w:p w:rsidR="005E7EF3" w:rsidRPr="0074673C"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74673C">
        <w:rPr>
          <w:rFonts w:ascii="Arial" w:hAnsi="Arial" w:cs="Arial"/>
          <w:lang w:val="en-ZA" w:eastAsia="en-ZA"/>
        </w:rPr>
        <w:t xml:space="preserve">Service delivery levels and quality of the work will be a measure of appointment and retention in the panel;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A firm assigned any work may not cede, assign or sub-contract any part thereof to any person unless with the written consent of the NCR or as may be required by the applicable laws, for instance, in cases where correspondent attorneys may be necessary;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There will be no guarantee that attorneys will receive instructions if they are appointed onto the NCR’s panel;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A firm found to have engaged in collusive tendering, Fronting or similar conduct will immediately be removed from the NCR’s panel; </w:t>
      </w:r>
    </w:p>
    <w:p w:rsidR="005E7EF3"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Pr>
          <w:rFonts w:ascii="Arial" w:hAnsi="Arial" w:cs="Arial"/>
          <w:lang w:val="en-ZA" w:eastAsia="en-ZA"/>
        </w:rPr>
        <w:t>T</w:t>
      </w:r>
      <w:r w:rsidRPr="000D0439">
        <w:rPr>
          <w:rFonts w:ascii="Arial" w:hAnsi="Arial" w:cs="Arial"/>
          <w:lang w:val="en-ZA" w:eastAsia="en-ZA"/>
        </w:rPr>
        <w:t xml:space="preserve">he panel will be reviewed on a </w:t>
      </w:r>
      <w:r>
        <w:rPr>
          <w:rFonts w:ascii="Arial" w:hAnsi="Arial" w:cs="Arial"/>
          <w:lang w:val="en-ZA" w:eastAsia="en-ZA"/>
        </w:rPr>
        <w:t>t</w:t>
      </w:r>
      <w:r w:rsidRPr="000D0439">
        <w:rPr>
          <w:rFonts w:ascii="Arial" w:hAnsi="Arial" w:cs="Arial"/>
          <w:lang w:val="en-ZA" w:eastAsia="en-ZA"/>
        </w:rPr>
        <w:t xml:space="preserve">hree (3) year basis and </w:t>
      </w:r>
      <w:r>
        <w:rPr>
          <w:rFonts w:ascii="Arial" w:hAnsi="Arial" w:cs="Arial"/>
          <w:lang w:val="en-ZA" w:eastAsia="en-ZA"/>
        </w:rPr>
        <w:t xml:space="preserve">the </w:t>
      </w:r>
      <w:r w:rsidR="00702A25">
        <w:rPr>
          <w:rFonts w:ascii="Arial" w:hAnsi="Arial" w:cs="Arial"/>
          <w:lang w:val="en-ZA" w:eastAsia="en-ZA"/>
        </w:rPr>
        <w:t>firm</w:t>
      </w:r>
      <w:r w:rsidRPr="000D0439">
        <w:rPr>
          <w:rFonts w:ascii="Arial" w:hAnsi="Arial" w:cs="Arial"/>
          <w:lang w:val="en-ZA" w:eastAsia="en-ZA"/>
        </w:rPr>
        <w:t xml:space="preserve"> on the panel may have to resubmit their proposals;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Pr>
          <w:rFonts w:ascii="Arial" w:hAnsi="Arial" w:cs="Arial"/>
          <w:lang w:val="en-ZA" w:eastAsia="en-ZA"/>
        </w:rPr>
        <w:t>The NCR reserves the rights to update the list of panel members prior to the expiry of the 3-year period.</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The NCR shall be entitled in its discretion to remove a firm of attorneys from the panel before the expiry of the said 3 years’ period by written notice and recall all the files in the possession of the said law firm. </w:t>
      </w:r>
    </w:p>
    <w:p w:rsidR="00702A25"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The firm sh</w:t>
      </w:r>
      <w:r>
        <w:rPr>
          <w:rFonts w:ascii="Arial" w:hAnsi="Arial" w:cs="Arial"/>
          <w:lang w:val="en-ZA" w:eastAsia="en-ZA"/>
        </w:rPr>
        <w:t xml:space="preserve">ould </w:t>
      </w:r>
      <w:r w:rsidRPr="000D0439">
        <w:rPr>
          <w:rFonts w:ascii="Arial" w:hAnsi="Arial" w:cs="Arial"/>
          <w:lang w:val="en-ZA" w:eastAsia="en-ZA"/>
        </w:rPr>
        <w:t xml:space="preserve">have at least 5 years’ experience.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In the case of a firm</w:t>
      </w:r>
      <w:r w:rsidR="00702A25">
        <w:rPr>
          <w:rFonts w:ascii="Arial" w:hAnsi="Arial" w:cs="Arial"/>
          <w:lang w:val="en-ZA" w:eastAsia="en-ZA"/>
        </w:rPr>
        <w:t xml:space="preserve"> with less than 5 years’ experience</w:t>
      </w:r>
      <w:r w:rsidRPr="000D0439">
        <w:rPr>
          <w:rFonts w:ascii="Arial" w:hAnsi="Arial" w:cs="Arial"/>
          <w:lang w:val="en-ZA" w:eastAsia="en-ZA"/>
        </w:rPr>
        <w:t>, the attorneys who will be deal</w:t>
      </w:r>
      <w:r>
        <w:rPr>
          <w:rFonts w:ascii="Arial" w:hAnsi="Arial" w:cs="Arial"/>
          <w:lang w:val="en-ZA" w:eastAsia="en-ZA"/>
        </w:rPr>
        <w:t>ing with the NCR’s matters should</w:t>
      </w:r>
      <w:r w:rsidRPr="000D0439">
        <w:rPr>
          <w:rFonts w:ascii="Arial" w:hAnsi="Arial" w:cs="Arial"/>
          <w:lang w:val="en-ZA" w:eastAsia="en-ZA"/>
        </w:rPr>
        <w:t xml:space="preserve"> have at least five years’ post admission experience.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The NCR reserves the right, under exceptional circumstances, to appoint attorneys outside the panel attorneys. </w:t>
      </w:r>
    </w:p>
    <w:p w:rsidR="005E7EF3" w:rsidRPr="001D050B" w:rsidRDefault="005E7EF3" w:rsidP="005E7EF3">
      <w:pPr>
        <w:autoSpaceDE w:val="0"/>
        <w:autoSpaceDN w:val="0"/>
        <w:adjustRightInd w:val="0"/>
        <w:spacing w:after="0" w:line="240" w:lineRule="auto"/>
        <w:rPr>
          <w:rFonts w:ascii="Arial" w:eastAsia="Calibri" w:hAnsi="Arial" w:cs="Arial"/>
          <w:color w:val="000000"/>
          <w:sz w:val="24"/>
          <w:szCs w:val="24"/>
          <w:lang w:val="en-ZA" w:eastAsia="en-ZA"/>
        </w:rPr>
      </w:pPr>
    </w:p>
    <w:p w:rsidR="005E7EF3" w:rsidRPr="000D0439" w:rsidRDefault="005E7EF3" w:rsidP="005E7EF3">
      <w:pPr>
        <w:pStyle w:val="ListParagraph"/>
        <w:numPr>
          <w:ilvl w:val="0"/>
          <w:numId w:val="19"/>
        </w:numPr>
        <w:autoSpaceDE w:val="0"/>
        <w:autoSpaceDN w:val="0"/>
        <w:spacing w:after="0" w:line="360" w:lineRule="auto"/>
        <w:jc w:val="both"/>
        <w:rPr>
          <w:rFonts w:ascii="Arial" w:eastAsia="Calibri" w:hAnsi="Arial" w:cs="Arial"/>
          <w:b/>
          <w:color w:val="000000"/>
          <w:sz w:val="23"/>
          <w:szCs w:val="23"/>
          <w:lang w:val="en-ZA" w:eastAsia="en-ZA"/>
        </w:rPr>
      </w:pPr>
      <w:r w:rsidRPr="000D0439">
        <w:rPr>
          <w:rFonts w:ascii="Arial" w:eastAsia="Calibri" w:hAnsi="Arial" w:cs="Arial"/>
          <w:b/>
          <w:bCs/>
          <w:color w:val="000000"/>
          <w:sz w:val="23"/>
          <w:szCs w:val="23"/>
          <w:lang w:val="en-ZA" w:eastAsia="en-ZA"/>
        </w:rPr>
        <w:tab/>
        <w:t xml:space="preserve">Technical Requirements  </w:t>
      </w:r>
    </w:p>
    <w:p w:rsidR="005E7EF3"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C7298E" w:rsidRDefault="005E7EF3" w:rsidP="005E7EF3">
      <w:pPr>
        <w:autoSpaceDE w:val="0"/>
        <w:autoSpaceDN w:val="0"/>
        <w:adjustRightInd w:val="0"/>
        <w:spacing w:after="0" w:line="360" w:lineRule="auto"/>
        <w:rPr>
          <w:rFonts w:ascii="Arial" w:eastAsia="Calibri" w:hAnsi="Arial" w:cs="Arial"/>
          <w:color w:val="000000"/>
          <w:lang w:val="en-ZA" w:eastAsia="en-ZA"/>
        </w:rPr>
      </w:pPr>
      <w:r w:rsidRPr="001D050B">
        <w:rPr>
          <w:rFonts w:ascii="Arial" w:eastAsia="Calibri" w:hAnsi="Arial" w:cs="Arial"/>
          <w:color w:val="000000"/>
          <w:lang w:val="en-ZA" w:eastAsia="en-ZA"/>
        </w:rPr>
        <w:t>Your compan</w:t>
      </w:r>
      <w:r w:rsidRPr="00C7298E">
        <w:rPr>
          <w:rFonts w:ascii="Arial" w:eastAsia="Calibri" w:hAnsi="Arial" w:cs="Arial"/>
          <w:color w:val="000000"/>
          <w:lang w:val="en-ZA" w:eastAsia="en-ZA"/>
        </w:rPr>
        <w:t>y profile must be a maximum of 4</w:t>
      </w:r>
      <w:r w:rsidRPr="001D050B">
        <w:rPr>
          <w:rFonts w:ascii="Arial" w:eastAsia="Calibri" w:hAnsi="Arial" w:cs="Arial"/>
          <w:color w:val="000000"/>
          <w:lang w:val="en-ZA" w:eastAsia="en-ZA"/>
        </w:rPr>
        <w:t xml:space="preserve"> pages an</w:t>
      </w:r>
      <w:r w:rsidRPr="00C7298E">
        <w:rPr>
          <w:rFonts w:ascii="Arial" w:eastAsia="Calibri" w:hAnsi="Arial" w:cs="Arial"/>
          <w:color w:val="000000"/>
          <w:lang w:val="en-ZA" w:eastAsia="en-ZA"/>
        </w:rPr>
        <w:t xml:space="preserve">d address the below points in the following order: - </w:t>
      </w:r>
    </w:p>
    <w:p w:rsidR="005E7EF3"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702A25" w:rsidRDefault="00702A25" w:rsidP="005E7EF3">
      <w:pPr>
        <w:autoSpaceDE w:val="0"/>
        <w:autoSpaceDN w:val="0"/>
        <w:adjustRightInd w:val="0"/>
        <w:spacing w:after="0" w:line="240" w:lineRule="auto"/>
        <w:rPr>
          <w:rFonts w:ascii="Arial" w:eastAsia="Calibri" w:hAnsi="Arial" w:cs="Arial"/>
          <w:color w:val="000000"/>
          <w:sz w:val="23"/>
          <w:szCs w:val="23"/>
          <w:lang w:val="en-ZA" w:eastAsia="en-ZA"/>
        </w:rPr>
      </w:pPr>
    </w:p>
    <w:p w:rsidR="00702A25" w:rsidRPr="001D050B" w:rsidRDefault="00702A25"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74673C" w:rsidRDefault="005E7EF3" w:rsidP="005E7EF3">
      <w:pPr>
        <w:pStyle w:val="ListParagraph"/>
        <w:numPr>
          <w:ilvl w:val="1"/>
          <w:numId w:val="31"/>
        </w:numPr>
        <w:autoSpaceDE w:val="0"/>
        <w:autoSpaceDN w:val="0"/>
        <w:spacing w:after="0" w:line="360" w:lineRule="auto"/>
        <w:jc w:val="both"/>
        <w:rPr>
          <w:rFonts w:ascii="Arial" w:hAnsi="Arial" w:cs="Arial"/>
          <w:sz w:val="23"/>
          <w:szCs w:val="23"/>
          <w:lang w:val="en-ZA" w:eastAsia="en-ZA"/>
        </w:rPr>
      </w:pPr>
      <w:r w:rsidRPr="0074673C">
        <w:rPr>
          <w:rFonts w:ascii="Arial" w:hAnsi="Arial" w:cs="Arial"/>
          <w:b/>
          <w:bCs/>
          <w:sz w:val="23"/>
          <w:szCs w:val="23"/>
          <w:lang w:val="en-ZA" w:eastAsia="en-ZA"/>
        </w:rPr>
        <w:lastRenderedPageBreak/>
        <w:t xml:space="preserve">The Firm </w:t>
      </w:r>
    </w:p>
    <w:p w:rsidR="005E7EF3" w:rsidRPr="001D050B"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0D0439" w:rsidRDefault="005E7EF3" w:rsidP="005E7EF3">
      <w:pPr>
        <w:pStyle w:val="Default"/>
        <w:spacing w:line="360" w:lineRule="auto"/>
        <w:jc w:val="both"/>
        <w:rPr>
          <w:rFonts w:ascii="Arial" w:eastAsia="Arial" w:hAnsi="Arial" w:cs="Arial"/>
          <w:sz w:val="22"/>
          <w:szCs w:val="22"/>
        </w:rPr>
      </w:pPr>
      <w:r w:rsidRPr="000D0439">
        <w:rPr>
          <w:rFonts w:ascii="Arial" w:hAnsi="Arial" w:cs="Arial"/>
          <w:sz w:val="22"/>
          <w:szCs w:val="22"/>
          <w:lang w:val="en-ZA" w:eastAsia="en-ZA"/>
        </w:rPr>
        <w:t xml:space="preserve">Provide a brief history of the firm and an outline of the firm’s organogram, indicating names of resources and geographic structure (provincial/regional offices within the Republic of South Africa). </w:t>
      </w:r>
      <w:r w:rsidRPr="000D0439">
        <w:rPr>
          <w:rFonts w:ascii="Arial" w:eastAsia="Arial" w:hAnsi="Arial" w:cs="Arial"/>
          <w:sz w:val="22"/>
          <w:szCs w:val="22"/>
        </w:rPr>
        <w:t xml:space="preserve">The firm must be </w:t>
      </w:r>
      <w:r w:rsidR="00E04BC2">
        <w:rPr>
          <w:rFonts w:ascii="Arial" w:eastAsia="Arial" w:hAnsi="Arial" w:cs="Arial"/>
          <w:sz w:val="22"/>
          <w:szCs w:val="22"/>
        </w:rPr>
        <w:t xml:space="preserve">registered with the Law Society; </w:t>
      </w:r>
      <w:r w:rsidRPr="000D0439">
        <w:rPr>
          <w:rFonts w:ascii="Arial" w:eastAsia="Arial" w:hAnsi="Arial" w:cs="Arial"/>
          <w:sz w:val="22"/>
          <w:szCs w:val="22"/>
        </w:rPr>
        <w:t xml:space="preserve">proof of registration </w:t>
      </w:r>
      <w:r w:rsidR="00E04BC2">
        <w:rPr>
          <w:rFonts w:ascii="Arial" w:eastAsia="Arial" w:hAnsi="Arial" w:cs="Arial"/>
          <w:sz w:val="22"/>
          <w:szCs w:val="22"/>
        </w:rPr>
        <w:t xml:space="preserve">as well fidelity fund certificate </w:t>
      </w:r>
      <w:r w:rsidRPr="000D0439">
        <w:rPr>
          <w:rFonts w:ascii="Arial" w:eastAsia="Arial" w:hAnsi="Arial" w:cs="Arial"/>
          <w:sz w:val="22"/>
          <w:szCs w:val="22"/>
        </w:rPr>
        <w:t xml:space="preserve">must be provided. The </w:t>
      </w:r>
      <w:r w:rsidR="00E04BC2">
        <w:rPr>
          <w:rFonts w:ascii="Arial" w:eastAsia="Arial" w:hAnsi="Arial" w:cs="Arial"/>
          <w:sz w:val="22"/>
          <w:szCs w:val="22"/>
        </w:rPr>
        <w:t xml:space="preserve">firms </w:t>
      </w:r>
      <w:r w:rsidRPr="000D0439">
        <w:rPr>
          <w:rFonts w:ascii="Arial" w:eastAsia="Arial" w:hAnsi="Arial" w:cs="Arial"/>
          <w:sz w:val="22"/>
          <w:szCs w:val="22"/>
        </w:rPr>
        <w:t>’s team must include, professional staff</w:t>
      </w:r>
      <w:r w:rsidR="00E04BC2">
        <w:rPr>
          <w:rFonts w:ascii="Arial" w:eastAsia="Arial" w:hAnsi="Arial" w:cs="Arial"/>
          <w:sz w:val="22"/>
          <w:szCs w:val="22"/>
        </w:rPr>
        <w:t xml:space="preserve"> and </w:t>
      </w:r>
      <w:r w:rsidR="00E04BC2" w:rsidRPr="000D0439">
        <w:rPr>
          <w:rFonts w:ascii="Arial" w:eastAsia="Arial" w:hAnsi="Arial" w:cs="Arial"/>
          <w:sz w:val="22"/>
          <w:szCs w:val="22"/>
        </w:rPr>
        <w:t>candidate</w:t>
      </w:r>
      <w:r w:rsidRPr="000D0439">
        <w:rPr>
          <w:rFonts w:ascii="Arial" w:eastAsia="Arial" w:hAnsi="Arial" w:cs="Arial"/>
          <w:sz w:val="22"/>
          <w:szCs w:val="22"/>
        </w:rPr>
        <w:t xml:space="preserve"> attorneys</w:t>
      </w:r>
      <w:r w:rsidR="00E04BC2">
        <w:rPr>
          <w:rFonts w:ascii="Arial" w:eastAsia="Arial" w:hAnsi="Arial" w:cs="Arial"/>
          <w:sz w:val="22"/>
          <w:szCs w:val="22"/>
        </w:rPr>
        <w:t>.</w:t>
      </w:r>
    </w:p>
    <w:p w:rsidR="005E7EF3" w:rsidRPr="001D050B"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1D050B" w:rsidRDefault="005E7EF3" w:rsidP="005E7EF3">
      <w:pPr>
        <w:pStyle w:val="ListParagraph"/>
        <w:numPr>
          <w:ilvl w:val="1"/>
          <w:numId w:val="31"/>
        </w:numPr>
        <w:autoSpaceDE w:val="0"/>
        <w:autoSpaceDN w:val="0"/>
        <w:spacing w:after="0" w:line="360" w:lineRule="auto"/>
        <w:jc w:val="both"/>
        <w:rPr>
          <w:rFonts w:ascii="Arial" w:hAnsi="Arial" w:cs="Arial"/>
          <w:sz w:val="23"/>
          <w:szCs w:val="23"/>
          <w:lang w:val="en-ZA" w:eastAsia="en-ZA"/>
        </w:rPr>
      </w:pPr>
      <w:r>
        <w:rPr>
          <w:rFonts w:ascii="Arial" w:hAnsi="Arial" w:cs="Arial"/>
          <w:b/>
          <w:bCs/>
          <w:sz w:val="23"/>
          <w:szCs w:val="23"/>
          <w:lang w:val="en-ZA" w:eastAsia="en-ZA"/>
        </w:rPr>
        <w:t>Client Base</w:t>
      </w:r>
    </w:p>
    <w:p w:rsidR="005E7EF3" w:rsidRPr="001D050B"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0D0439" w:rsidRDefault="00E04BC2" w:rsidP="005E7EF3">
      <w:pPr>
        <w:pStyle w:val="Default"/>
        <w:spacing w:line="360" w:lineRule="auto"/>
        <w:jc w:val="both"/>
        <w:rPr>
          <w:rFonts w:ascii="Arial" w:hAnsi="Arial" w:cs="Arial"/>
          <w:sz w:val="22"/>
          <w:szCs w:val="22"/>
          <w:lang w:val="en-ZA" w:eastAsia="en-ZA"/>
        </w:rPr>
      </w:pPr>
      <w:r>
        <w:rPr>
          <w:rFonts w:ascii="Arial" w:hAnsi="Arial" w:cs="Arial"/>
          <w:sz w:val="22"/>
          <w:szCs w:val="22"/>
          <w:lang w:val="en-ZA" w:eastAsia="en-ZA"/>
        </w:rPr>
        <w:t>The firm must p</w:t>
      </w:r>
      <w:r w:rsidR="005E7EF3" w:rsidRPr="000D0439">
        <w:rPr>
          <w:rFonts w:ascii="Arial" w:hAnsi="Arial" w:cs="Arial"/>
          <w:sz w:val="22"/>
          <w:szCs w:val="22"/>
          <w:lang w:val="en-ZA" w:eastAsia="en-ZA"/>
        </w:rPr>
        <w:t>rovide a</w:t>
      </w:r>
      <w:r>
        <w:rPr>
          <w:rFonts w:ascii="Arial" w:hAnsi="Arial" w:cs="Arial"/>
          <w:sz w:val="22"/>
          <w:szCs w:val="22"/>
          <w:lang w:val="en-ZA" w:eastAsia="en-ZA"/>
        </w:rPr>
        <w:t xml:space="preserve">t least 5 </w:t>
      </w:r>
      <w:r w:rsidRPr="000D0439">
        <w:rPr>
          <w:rFonts w:ascii="Arial" w:hAnsi="Arial" w:cs="Arial"/>
          <w:sz w:val="22"/>
          <w:szCs w:val="22"/>
          <w:lang w:val="en-ZA" w:eastAsia="en-ZA"/>
        </w:rPr>
        <w:t>list</w:t>
      </w:r>
      <w:r w:rsidR="005E7EF3" w:rsidRPr="000D0439">
        <w:rPr>
          <w:rFonts w:ascii="Arial" w:hAnsi="Arial" w:cs="Arial"/>
          <w:sz w:val="22"/>
          <w:szCs w:val="22"/>
          <w:lang w:val="en-ZA" w:eastAsia="en-ZA"/>
        </w:rPr>
        <w:t xml:space="preserve"> of clients for whom legal services were rendered on a reg</w:t>
      </w:r>
      <w:r w:rsidR="000A3226">
        <w:rPr>
          <w:rFonts w:ascii="Arial" w:hAnsi="Arial" w:cs="Arial"/>
          <w:sz w:val="22"/>
          <w:szCs w:val="22"/>
          <w:lang w:val="en-ZA" w:eastAsia="en-ZA"/>
        </w:rPr>
        <w:t>ular basis in the past 3 years and specify the nature of work performed.</w:t>
      </w:r>
    </w:p>
    <w:p w:rsidR="005E7EF3" w:rsidRPr="000D0439" w:rsidRDefault="005E7EF3" w:rsidP="005E7EF3">
      <w:pPr>
        <w:pStyle w:val="Default"/>
        <w:spacing w:line="360" w:lineRule="auto"/>
        <w:jc w:val="both"/>
        <w:rPr>
          <w:rFonts w:ascii="Arial" w:hAnsi="Arial" w:cs="Arial"/>
          <w:sz w:val="22"/>
          <w:szCs w:val="22"/>
          <w:lang w:val="en-ZA" w:eastAsia="en-ZA"/>
        </w:rPr>
      </w:pPr>
    </w:p>
    <w:p w:rsidR="005E7EF3" w:rsidRPr="000D0439" w:rsidRDefault="005E7EF3" w:rsidP="005E7EF3">
      <w:pPr>
        <w:pStyle w:val="Default"/>
        <w:spacing w:line="360" w:lineRule="auto"/>
        <w:jc w:val="both"/>
        <w:rPr>
          <w:rFonts w:ascii="Arial" w:hAnsi="Arial" w:cs="Arial"/>
          <w:sz w:val="22"/>
          <w:szCs w:val="22"/>
          <w:lang w:val="en-ZA" w:eastAsia="en-ZA"/>
        </w:rPr>
      </w:pPr>
      <w:r w:rsidRPr="000D0439">
        <w:rPr>
          <w:rFonts w:ascii="Arial" w:hAnsi="Arial" w:cs="Arial"/>
          <w:sz w:val="22"/>
          <w:szCs w:val="22"/>
          <w:lang w:val="en-ZA" w:eastAsia="en-ZA"/>
        </w:rPr>
        <w:t xml:space="preserve">The Firm must provide reference/ recommendation letter(s) from a </w:t>
      </w:r>
      <w:r>
        <w:rPr>
          <w:rFonts w:ascii="Arial" w:hAnsi="Arial" w:cs="Arial"/>
          <w:sz w:val="22"/>
          <w:szCs w:val="22"/>
          <w:lang w:val="en-ZA" w:eastAsia="en-ZA"/>
        </w:rPr>
        <w:t xml:space="preserve">maximum </w:t>
      </w:r>
      <w:r w:rsidR="00E04BC2">
        <w:rPr>
          <w:rFonts w:ascii="Arial" w:hAnsi="Arial" w:cs="Arial"/>
          <w:sz w:val="22"/>
          <w:szCs w:val="22"/>
          <w:lang w:val="en-ZA" w:eastAsia="en-ZA"/>
        </w:rPr>
        <w:t xml:space="preserve">of 5 </w:t>
      </w:r>
      <w:r>
        <w:rPr>
          <w:rFonts w:ascii="Arial" w:hAnsi="Arial" w:cs="Arial"/>
          <w:sz w:val="22"/>
          <w:szCs w:val="22"/>
          <w:lang w:val="en-ZA" w:eastAsia="en-ZA"/>
        </w:rPr>
        <w:t>c</w:t>
      </w:r>
      <w:r w:rsidRPr="000D0439">
        <w:rPr>
          <w:rFonts w:ascii="Arial" w:hAnsi="Arial" w:cs="Arial"/>
          <w:sz w:val="22"/>
          <w:szCs w:val="22"/>
          <w:lang w:val="en-ZA" w:eastAsia="en-ZA"/>
        </w:rPr>
        <w:t xml:space="preserve">lients where the </w:t>
      </w:r>
      <w:r w:rsidR="00E04BC2">
        <w:rPr>
          <w:rFonts w:ascii="Arial" w:hAnsi="Arial" w:cs="Arial"/>
          <w:sz w:val="22"/>
          <w:szCs w:val="22"/>
          <w:lang w:val="en-ZA" w:eastAsia="en-ZA"/>
        </w:rPr>
        <w:t xml:space="preserve">firm has </w:t>
      </w:r>
      <w:r w:rsidRPr="000D0439">
        <w:rPr>
          <w:rFonts w:ascii="Arial" w:hAnsi="Arial" w:cs="Arial"/>
          <w:sz w:val="22"/>
          <w:szCs w:val="22"/>
          <w:lang w:val="en-ZA" w:eastAsia="en-ZA"/>
        </w:rPr>
        <w:t xml:space="preserve">recently provided </w:t>
      </w:r>
      <w:r>
        <w:rPr>
          <w:rFonts w:ascii="Arial" w:hAnsi="Arial" w:cs="Arial"/>
          <w:sz w:val="22"/>
          <w:szCs w:val="22"/>
          <w:lang w:val="en-ZA" w:eastAsia="en-ZA"/>
        </w:rPr>
        <w:t>legal services</w:t>
      </w:r>
      <w:r w:rsidRPr="000D0439">
        <w:rPr>
          <w:rFonts w:ascii="Arial" w:hAnsi="Arial" w:cs="Arial"/>
          <w:sz w:val="22"/>
          <w:szCs w:val="22"/>
          <w:lang w:val="en-ZA" w:eastAsia="en-ZA"/>
        </w:rPr>
        <w:t xml:space="preserve">. </w:t>
      </w:r>
      <w:r w:rsidR="00E04BC2">
        <w:rPr>
          <w:rFonts w:ascii="Arial" w:hAnsi="Arial" w:cs="Arial"/>
          <w:sz w:val="22"/>
          <w:szCs w:val="22"/>
          <w:lang w:val="en-ZA" w:eastAsia="en-ZA"/>
        </w:rPr>
        <w:t xml:space="preserve">The letters must </w:t>
      </w:r>
      <w:r w:rsidRPr="000D0439">
        <w:rPr>
          <w:rFonts w:ascii="Arial" w:hAnsi="Arial" w:cs="Arial"/>
          <w:sz w:val="22"/>
          <w:szCs w:val="22"/>
          <w:lang w:val="en-ZA" w:eastAsia="en-ZA"/>
        </w:rPr>
        <w:t>th</w:t>
      </w:r>
      <w:r w:rsidR="00E04BC2">
        <w:rPr>
          <w:rFonts w:ascii="Arial" w:hAnsi="Arial" w:cs="Arial"/>
          <w:sz w:val="22"/>
          <w:szCs w:val="22"/>
          <w:lang w:val="en-ZA" w:eastAsia="en-ZA"/>
        </w:rPr>
        <w:t>e</w:t>
      </w:r>
      <w:r w:rsidRPr="000D0439">
        <w:rPr>
          <w:rFonts w:ascii="Arial" w:hAnsi="Arial" w:cs="Arial"/>
          <w:sz w:val="22"/>
          <w:szCs w:val="22"/>
          <w:lang w:val="en-ZA" w:eastAsia="en-ZA"/>
        </w:rPr>
        <w:t xml:space="preserve"> relevant contact details.</w:t>
      </w:r>
    </w:p>
    <w:p w:rsidR="005E7EF3" w:rsidRDefault="005E7EF3" w:rsidP="005E7EF3">
      <w:pPr>
        <w:autoSpaceDE w:val="0"/>
        <w:autoSpaceDN w:val="0"/>
        <w:adjustRightInd w:val="0"/>
        <w:spacing w:after="0" w:line="240" w:lineRule="auto"/>
        <w:ind w:firstLine="720"/>
        <w:rPr>
          <w:rFonts w:ascii="Arial" w:eastAsia="Calibri" w:hAnsi="Arial" w:cs="Arial"/>
          <w:color w:val="000000"/>
          <w:sz w:val="23"/>
          <w:szCs w:val="23"/>
          <w:lang w:val="en-ZA" w:eastAsia="en-ZA"/>
        </w:rPr>
      </w:pPr>
    </w:p>
    <w:p w:rsidR="005E7EF3" w:rsidRPr="001D050B" w:rsidRDefault="005E7EF3" w:rsidP="005E7EF3">
      <w:pPr>
        <w:pStyle w:val="ListParagraph"/>
        <w:numPr>
          <w:ilvl w:val="1"/>
          <w:numId w:val="31"/>
        </w:numPr>
        <w:autoSpaceDE w:val="0"/>
        <w:autoSpaceDN w:val="0"/>
        <w:spacing w:after="0" w:line="360" w:lineRule="auto"/>
        <w:jc w:val="both"/>
        <w:rPr>
          <w:rFonts w:ascii="Arial" w:hAnsi="Arial" w:cs="Arial"/>
          <w:sz w:val="23"/>
          <w:szCs w:val="23"/>
          <w:lang w:val="en-ZA" w:eastAsia="en-ZA"/>
        </w:rPr>
      </w:pPr>
      <w:r w:rsidRPr="000D0439">
        <w:rPr>
          <w:rFonts w:ascii="Arial" w:hAnsi="Arial" w:cs="Arial"/>
          <w:b/>
          <w:sz w:val="23"/>
          <w:szCs w:val="23"/>
          <w:lang w:val="en-ZA" w:eastAsia="en-ZA"/>
        </w:rPr>
        <w:t xml:space="preserve"> </w:t>
      </w:r>
      <w:r>
        <w:rPr>
          <w:rFonts w:ascii="Arial" w:hAnsi="Arial" w:cs="Arial"/>
          <w:b/>
          <w:bCs/>
          <w:sz w:val="23"/>
          <w:szCs w:val="23"/>
          <w:lang w:val="en-ZA" w:eastAsia="en-ZA"/>
        </w:rPr>
        <w:t xml:space="preserve"> Field of Expertise </w:t>
      </w:r>
      <w:r w:rsidRPr="001D050B">
        <w:rPr>
          <w:rFonts w:ascii="Arial" w:hAnsi="Arial" w:cs="Arial"/>
          <w:b/>
          <w:bCs/>
          <w:sz w:val="23"/>
          <w:szCs w:val="23"/>
          <w:lang w:val="en-ZA" w:eastAsia="en-ZA"/>
        </w:rPr>
        <w:t xml:space="preserve"> </w:t>
      </w:r>
    </w:p>
    <w:p w:rsidR="005E7EF3" w:rsidRPr="001D050B"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Default="005E7EF3" w:rsidP="005E7EF3">
      <w:pPr>
        <w:widowControl w:val="0"/>
        <w:autoSpaceDE w:val="0"/>
        <w:autoSpaceDN w:val="0"/>
        <w:spacing w:before="98" w:after="0" w:line="360" w:lineRule="auto"/>
        <w:ind w:right="102"/>
        <w:jc w:val="both"/>
        <w:rPr>
          <w:rFonts w:ascii="Arial" w:eastAsia="Arial" w:hAnsi="Arial" w:cs="Arial"/>
        </w:rPr>
      </w:pPr>
      <w:r w:rsidRPr="000D0439">
        <w:rPr>
          <w:rFonts w:ascii="Arial" w:eastAsia="Calibri" w:hAnsi="Arial" w:cs="Arial"/>
          <w:color w:val="000000"/>
          <w:lang w:val="en-ZA" w:eastAsia="en-ZA"/>
        </w:rPr>
        <w:t>The NCR reserves the right to consider experiences of law firms that have done work for the NCR in</w:t>
      </w:r>
      <w:r w:rsidRPr="00C7298E">
        <w:rPr>
          <w:rFonts w:ascii="Arial" w:eastAsia="Arial" w:hAnsi="Arial" w:cs="Arial"/>
        </w:rPr>
        <w:t xml:space="preserve"> the past</w:t>
      </w:r>
      <w:r>
        <w:rPr>
          <w:rFonts w:ascii="Arial" w:eastAsia="Arial" w:hAnsi="Arial" w:cs="Arial"/>
        </w:rPr>
        <w:t xml:space="preserve">. </w:t>
      </w:r>
      <w:r w:rsidR="00734ACF">
        <w:rPr>
          <w:rFonts w:ascii="Arial" w:eastAsia="Arial" w:hAnsi="Arial" w:cs="Arial"/>
        </w:rPr>
        <w:t>The required minimum expertise should be in the following:</w:t>
      </w:r>
    </w:p>
    <w:p w:rsidR="00734ACF" w:rsidRDefault="00734ACF" w:rsidP="00734ACF">
      <w:pPr>
        <w:pStyle w:val="ListParagraph"/>
        <w:widowControl w:val="0"/>
        <w:numPr>
          <w:ilvl w:val="2"/>
          <w:numId w:val="31"/>
        </w:numPr>
        <w:autoSpaceDE w:val="0"/>
        <w:autoSpaceDN w:val="0"/>
        <w:spacing w:before="98" w:after="0" w:line="360" w:lineRule="auto"/>
        <w:ind w:right="102"/>
        <w:jc w:val="both"/>
        <w:rPr>
          <w:rFonts w:ascii="Arial" w:eastAsia="Arial" w:hAnsi="Arial" w:cs="Arial"/>
        </w:rPr>
      </w:pPr>
      <w:r w:rsidRPr="00734ACF">
        <w:rPr>
          <w:rFonts w:ascii="Arial" w:eastAsia="Arial" w:hAnsi="Arial" w:cs="Arial"/>
        </w:rPr>
        <w:t>Litigations</w:t>
      </w:r>
      <w:r>
        <w:rPr>
          <w:rFonts w:ascii="Arial" w:eastAsia="Arial" w:hAnsi="Arial" w:cs="Arial"/>
        </w:rPr>
        <w:t xml:space="preserve"> with a minimum of 20 matters being handled by the firm</w:t>
      </w:r>
    </w:p>
    <w:p w:rsidR="00734ACF" w:rsidRDefault="00734ACF" w:rsidP="00734ACF">
      <w:pPr>
        <w:pStyle w:val="ListParagraph"/>
        <w:widowControl w:val="0"/>
        <w:numPr>
          <w:ilvl w:val="2"/>
          <w:numId w:val="31"/>
        </w:numPr>
        <w:autoSpaceDE w:val="0"/>
        <w:autoSpaceDN w:val="0"/>
        <w:spacing w:before="98" w:after="0" w:line="360" w:lineRule="auto"/>
        <w:ind w:right="102"/>
        <w:jc w:val="both"/>
        <w:rPr>
          <w:rFonts w:ascii="Arial" w:eastAsia="Arial" w:hAnsi="Arial" w:cs="Arial"/>
        </w:rPr>
      </w:pPr>
      <w:r>
        <w:rPr>
          <w:rFonts w:ascii="Arial" w:eastAsia="Arial" w:hAnsi="Arial" w:cs="Arial"/>
        </w:rPr>
        <w:t>Court appearances with the minimum number of 20 appearances handled by the firm</w:t>
      </w:r>
    </w:p>
    <w:p w:rsidR="00734ACF" w:rsidRPr="00734ACF" w:rsidRDefault="00734ACF" w:rsidP="00734ACF">
      <w:pPr>
        <w:pStyle w:val="ListParagraph"/>
        <w:widowControl w:val="0"/>
        <w:numPr>
          <w:ilvl w:val="2"/>
          <w:numId w:val="31"/>
        </w:numPr>
        <w:autoSpaceDE w:val="0"/>
        <w:autoSpaceDN w:val="0"/>
        <w:spacing w:before="98" w:after="0" w:line="360" w:lineRule="auto"/>
        <w:ind w:right="102"/>
        <w:jc w:val="both"/>
        <w:rPr>
          <w:rFonts w:ascii="Arial" w:eastAsia="Arial" w:hAnsi="Arial" w:cs="Arial"/>
        </w:rPr>
      </w:pPr>
      <w:r>
        <w:rPr>
          <w:rFonts w:ascii="Arial" w:eastAsia="Arial" w:hAnsi="Arial" w:cs="Arial"/>
        </w:rPr>
        <w:t xml:space="preserve">Legal drafting and opinions with minimum number of 20 cases. </w:t>
      </w:r>
    </w:p>
    <w:p w:rsidR="00734ACF" w:rsidRPr="00C7298E" w:rsidRDefault="00734ACF" w:rsidP="005E7EF3">
      <w:pPr>
        <w:widowControl w:val="0"/>
        <w:autoSpaceDE w:val="0"/>
        <w:autoSpaceDN w:val="0"/>
        <w:spacing w:before="98" w:after="0" w:line="360" w:lineRule="auto"/>
        <w:ind w:right="102"/>
        <w:jc w:val="both"/>
        <w:rPr>
          <w:rFonts w:ascii="Arial" w:eastAsia="Arial" w:hAnsi="Arial" w:cs="Arial"/>
        </w:rPr>
      </w:pPr>
    </w:p>
    <w:p w:rsidR="005E7EF3" w:rsidRPr="001D050B" w:rsidRDefault="005E7EF3" w:rsidP="005E7EF3">
      <w:pPr>
        <w:pStyle w:val="ListParagraph"/>
        <w:numPr>
          <w:ilvl w:val="1"/>
          <w:numId w:val="31"/>
        </w:numPr>
        <w:autoSpaceDE w:val="0"/>
        <w:autoSpaceDN w:val="0"/>
        <w:spacing w:after="0" w:line="360" w:lineRule="auto"/>
        <w:jc w:val="both"/>
        <w:rPr>
          <w:rFonts w:ascii="Arial" w:hAnsi="Arial" w:cs="Arial"/>
          <w:sz w:val="23"/>
          <w:szCs w:val="23"/>
          <w:lang w:val="en-ZA" w:eastAsia="en-ZA"/>
        </w:rPr>
      </w:pPr>
      <w:r>
        <w:rPr>
          <w:rFonts w:ascii="Arial" w:hAnsi="Arial" w:cs="Arial"/>
          <w:b/>
          <w:bCs/>
          <w:sz w:val="23"/>
          <w:szCs w:val="23"/>
          <w:lang w:val="en-ZA" w:eastAsia="en-ZA"/>
        </w:rPr>
        <w:t xml:space="preserve">Team </w:t>
      </w:r>
    </w:p>
    <w:p w:rsidR="005E7EF3" w:rsidRPr="001D050B" w:rsidRDefault="005E7EF3" w:rsidP="005E7EF3">
      <w:pPr>
        <w:autoSpaceDE w:val="0"/>
        <w:autoSpaceDN w:val="0"/>
        <w:adjustRightInd w:val="0"/>
        <w:spacing w:after="0" w:line="360" w:lineRule="auto"/>
        <w:rPr>
          <w:rFonts w:ascii="Arial" w:eastAsia="Calibri" w:hAnsi="Arial" w:cs="Arial"/>
          <w:lang w:val="en-ZA" w:eastAsia="en-ZA"/>
        </w:rPr>
      </w:pPr>
    </w:p>
    <w:p w:rsidR="005E7EF3" w:rsidRPr="000D0439" w:rsidRDefault="00734ACF" w:rsidP="005E7EF3">
      <w:pPr>
        <w:autoSpaceDE w:val="0"/>
        <w:autoSpaceDN w:val="0"/>
        <w:adjustRightInd w:val="0"/>
        <w:spacing w:after="0" w:line="360" w:lineRule="auto"/>
        <w:rPr>
          <w:rFonts w:ascii="Arial" w:eastAsia="Calibri" w:hAnsi="Arial" w:cs="Arial"/>
          <w:color w:val="000000"/>
          <w:lang w:val="en-ZA" w:eastAsia="en-ZA"/>
        </w:rPr>
      </w:pPr>
      <w:r>
        <w:rPr>
          <w:rFonts w:ascii="Arial" w:eastAsia="Calibri" w:hAnsi="Arial" w:cs="Arial"/>
          <w:color w:val="000000"/>
          <w:lang w:val="en-ZA" w:eastAsia="en-ZA"/>
        </w:rPr>
        <w:t xml:space="preserve">Brief </w:t>
      </w:r>
      <w:r w:rsidR="005E7EF3" w:rsidRPr="000D0439">
        <w:rPr>
          <w:rFonts w:ascii="Arial" w:eastAsia="Calibri" w:hAnsi="Arial" w:cs="Arial"/>
          <w:color w:val="000000"/>
          <w:lang w:val="en-ZA" w:eastAsia="en-ZA"/>
        </w:rPr>
        <w:t>CV’s</w:t>
      </w:r>
      <w:r>
        <w:rPr>
          <w:rFonts w:ascii="Arial" w:eastAsia="Calibri" w:hAnsi="Arial" w:cs="Arial"/>
          <w:color w:val="000000"/>
          <w:lang w:val="en-ZA" w:eastAsia="en-ZA"/>
        </w:rPr>
        <w:t xml:space="preserve"> with maximum of 2 pages </w:t>
      </w:r>
      <w:r w:rsidR="005E7EF3" w:rsidRPr="000D0439">
        <w:rPr>
          <w:rFonts w:ascii="Arial" w:eastAsia="Calibri" w:hAnsi="Arial" w:cs="Arial"/>
          <w:color w:val="000000"/>
          <w:lang w:val="en-ZA" w:eastAsia="en-ZA"/>
        </w:rPr>
        <w:t xml:space="preserve">of your core service team that will be attending to the NCR work with specific reference to their educational/ professional background and their relevant experience. </w:t>
      </w:r>
    </w:p>
    <w:p w:rsidR="005E7EF3" w:rsidRDefault="005E7EF3" w:rsidP="005E7EF3">
      <w:pPr>
        <w:autoSpaceDE w:val="0"/>
        <w:autoSpaceDN w:val="0"/>
        <w:adjustRightInd w:val="0"/>
        <w:spacing w:after="0" w:line="360" w:lineRule="auto"/>
        <w:ind w:left="1276"/>
        <w:rPr>
          <w:rFonts w:ascii="Arial" w:eastAsia="Calibri" w:hAnsi="Arial" w:cs="Arial"/>
          <w:lang w:val="en-ZA" w:eastAsia="en-ZA"/>
        </w:rPr>
      </w:pPr>
    </w:p>
    <w:p w:rsidR="005E7EF3" w:rsidRPr="0000531C" w:rsidRDefault="005E7EF3" w:rsidP="005E7EF3">
      <w:pPr>
        <w:pStyle w:val="ListParagraph"/>
        <w:numPr>
          <w:ilvl w:val="1"/>
          <w:numId w:val="31"/>
        </w:numPr>
        <w:autoSpaceDE w:val="0"/>
        <w:autoSpaceDN w:val="0"/>
        <w:spacing w:after="0" w:line="360" w:lineRule="auto"/>
        <w:jc w:val="both"/>
        <w:rPr>
          <w:rFonts w:ascii="Arial" w:hAnsi="Arial" w:cs="Arial"/>
          <w:b/>
          <w:lang w:val="en-ZA" w:eastAsia="en-ZA"/>
        </w:rPr>
      </w:pPr>
      <w:r w:rsidRPr="0000531C">
        <w:rPr>
          <w:rFonts w:ascii="Arial" w:hAnsi="Arial" w:cs="Arial"/>
          <w:b/>
          <w:lang w:val="en-ZA" w:eastAsia="en-ZA"/>
        </w:rPr>
        <w:t xml:space="preserve">Conflict of interest </w:t>
      </w:r>
      <w:r w:rsidR="000A3226">
        <w:rPr>
          <w:rFonts w:ascii="Arial" w:hAnsi="Arial" w:cs="Arial"/>
          <w:b/>
          <w:lang w:val="en-ZA" w:eastAsia="en-ZA"/>
        </w:rPr>
        <w:t>management process</w:t>
      </w:r>
    </w:p>
    <w:p w:rsidR="005E7EF3" w:rsidRDefault="005E7EF3" w:rsidP="005E7EF3">
      <w:pPr>
        <w:autoSpaceDE w:val="0"/>
        <w:autoSpaceDN w:val="0"/>
        <w:adjustRightInd w:val="0"/>
        <w:spacing w:after="0" w:line="360" w:lineRule="auto"/>
        <w:ind w:left="709"/>
        <w:rPr>
          <w:rFonts w:ascii="Arial" w:eastAsia="Calibri" w:hAnsi="Arial" w:cs="Arial"/>
          <w:lang w:val="en-ZA" w:eastAsia="en-ZA"/>
        </w:rPr>
      </w:pPr>
    </w:p>
    <w:p w:rsidR="005E7EF3" w:rsidRPr="0000531C" w:rsidRDefault="005E7EF3" w:rsidP="005E7EF3">
      <w:pPr>
        <w:widowControl w:val="0"/>
        <w:autoSpaceDE w:val="0"/>
        <w:autoSpaceDN w:val="0"/>
        <w:spacing w:before="96" w:after="0" w:line="360" w:lineRule="auto"/>
        <w:rPr>
          <w:rFonts w:ascii="Arial" w:eastAsia="Arial" w:hAnsi="Arial" w:cs="Arial"/>
        </w:rPr>
      </w:pPr>
      <w:r>
        <w:rPr>
          <w:rFonts w:ascii="Arial" w:eastAsia="Arial" w:hAnsi="Arial" w:cs="Arial"/>
        </w:rPr>
        <w:t>Bidders are required to declare any conflict of interest before and during the course of the appointment as part of the panel.</w:t>
      </w:r>
    </w:p>
    <w:p w:rsidR="005E7EF3" w:rsidRDefault="005E7EF3" w:rsidP="005E7EF3">
      <w:pPr>
        <w:spacing w:line="360" w:lineRule="auto"/>
        <w:jc w:val="both"/>
        <w:rPr>
          <w:rFonts w:ascii="Arial" w:hAnsi="Arial" w:cs="Arial"/>
          <w:b/>
          <w:bCs/>
        </w:rPr>
      </w:pPr>
    </w:p>
    <w:p w:rsidR="005E7EF3" w:rsidRPr="004C56D2" w:rsidRDefault="005E7EF3" w:rsidP="005E7EF3">
      <w:pPr>
        <w:pStyle w:val="ListParagraph"/>
        <w:numPr>
          <w:ilvl w:val="0"/>
          <w:numId w:val="19"/>
        </w:numPr>
        <w:autoSpaceDE w:val="0"/>
        <w:autoSpaceDN w:val="0"/>
        <w:spacing w:after="0" w:line="360" w:lineRule="auto"/>
        <w:jc w:val="both"/>
        <w:rPr>
          <w:rFonts w:ascii="Arial" w:hAnsi="Arial" w:cs="Arial"/>
          <w:b/>
          <w:color w:val="000000"/>
        </w:rPr>
      </w:pPr>
      <w:r w:rsidRPr="004C56D2">
        <w:rPr>
          <w:rFonts w:ascii="Arial" w:hAnsi="Arial" w:cs="Arial"/>
          <w:b/>
          <w:color w:val="000000"/>
        </w:rPr>
        <w:lastRenderedPageBreak/>
        <w:t>Evaluation Criteria and Weightings</w:t>
      </w:r>
    </w:p>
    <w:p w:rsidR="005E7EF3" w:rsidRDefault="005E7EF3" w:rsidP="005E7EF3">
      <w:pPr>
        <w:spacing w:line="360" w:lineRule="auto"/>
        <w:jc w:val="both"/>
        <w:rPr>
          <w:rFonts w:ascii="Arial" w:hAnsi="Arial" w:cs="Arial"/>
          <w:b/>
          <w:color w:val="000000"/>
        </w:rPr>
      </w:pPr>
    </w:p>
    <w:p w:rsidR="005E7EF3" w:rsidRPr="004C56D2" w:rsidRDefault="005E7EF3" w:rsidP="005E7EF3">
      <w:pPr>
        <w:spacing w:line="360" w:lineRule="auto"/>
        <w:jc w:val="both"/>
        <w:rPr>
          <w:rFonts w:ascii="Arial" w:hAnsi="Arial" w:cs="Arial"/>
          <w:b/>
          <w:color w:val="000000"/>
        </w:rPr>
      </w:pPr>
      <w:r w:rsidRPr="004C56D2">
        <w:rPr>
          <w:rFonts w:ascii="Arial" w:hAnsi="Arial" w:cs="Arial"/>
          <w:b/>
          <w:color w:val="000000"/>
        </w:rPr>
        <w:t>Bids shall be evaluated in terms of the following process:</w:t>
      </w:r>
    </w:p>
    <w:p w:rsidR="005E7EF3" w:rsidRPr="003D1204" w:rsidRDefault="005E7EF3" w:rsidP="005E7EF3">
      <w:pPr>
        <w:pStyle w:val="ListParagraph"/>
        <w:numPr>
          <w:ilvl w:val="1"/>
          <w:numId w:val="32"/>
        </w:numPr>
        <w:autoSpaceDE w:val="0"/>
        <w:autoSpaceDN w:val="0"/>
        <w:spacing w:after="0" w:line="360" w:lineRule="auto"/>
        <w:jc w:val="both"/>
        <w:rPr>
          <w:rFonts w:ascii="Arial" w:hAnsi="Arial" w:cs="Arial"/>
        </w:rPr>
      </w:pPr>
      <w:r w:rsidRPr="003D1204">
        <w:rPr>
          <w:rFonts w:ascii="Arial" w:hAnsi="Arial" w:cs="Arial"/>
          <w:b/>
        </w:rPr>
        <w:t>Phase 1: Initial Screening Process</w:t>
      </w:r>
      <w:r w:rsidRPr="003D1204">
        <w:rPr>
          <w:rFonts w:ascii="Arial" w:hAnsi="Arial" w:cs="Arial"/>
        </w:rPr>
        <w:t>:</w:t>
      </w:r>
    </w:p>
    <w:p w:rsidR="005E7EF3" w:rsidRPr="003D1204" w:rsidRDefault="005E7EF3" w:rsidP="005E7EF3">
      <w:pPr>
        <w:spacing w:line="360" w:lineRule="auto"/>
        <w:jc w:val="both"/>
        <w:rPr>
          <w:rFonts w:ascii="Arial" w:hAnsi="Arial" w:cs="Arial"/>
        </w:rPr>
      </w:pPr>
      <w:r w:rsidRPr="003D1204">
        <w:rPr>
          <w:rFonts w:ascii="Arial" w:hAnsi="Arial" w:cs="Arial"/>
        </w:rPr>
        <w:t xml:space="preserve"> During this phase, bid responses will be reviewed for purposes of assessing compliance with RFP requirements including the general bid conditions, which requirements include the following:</w:t>
      </w:r>
    </w:p>
    <w:p w:rsidR="005E7EF3" w:rsidRDefault="00734ACF" w:rsidP="005E7EF3">
      <w:pPr>
        <w:pStyle w:val="ListParagraph"/>
        <w:numPr>
          <w:ilvl w:val="2"/>
          <w:numId w:val="24"/>
        </w:numPr>
        <w:spacing w:line="360" w:lineRule="auto"/>
        <w:ind w:left="1080"/>
        <w:rPr>
          <w:rFonts w:ascii="Arial" w:hAnsi="Arial" w:cs="Arial"/>
        </w:rPr>
      </w:pPr>
      <w:r>
        <w:rPr>
          <w:rFonts w:ascii="Arial" w:hAnsi="Arial" w:cs="Arial"/>
        </w:rPr>
        <w:t xml:space="preserve">CSD registration and recent tax compliant status report </w:t>
      </w:r>
      <w:r w:rsidR="005E7EF3" w:rsidRPr="001768D2">
        <w:rPr>
          <w:rFonts w:ascii="Arial" w:hAnsi="Arial" w:cs="Arial"/>
        </w:rPr>
        <w:t xml:space="preserve"> </w:t>
      </w:r>
    </w:p>
    <w:p w:rsidR="00E13877" w:rsidRDefault="00E13877" w:rsidP="005E7EF3">
      <w:pPr>
        <w:pStyle w:val="ListParagraph"/>
        <w:numPr>
          <w:ilvl w:val="2"/>
          <w:numId w:val="24"/>
        </w:numPr>
        <w:spacing w:line="360" w:lineRule="auto"/>
        <w:ind w:left="1080"/>
        <w:rPr>
          <w:rFonts w:ascii="Arial" w:hAnsi="Arial" w:cs="Arial"/>
        </w:rPr>
      </w:pPr>
      <w:r>
        <w:rPr>
          <w:rFonts w:ascii="Arial" w:hAnsi="Arial" w:cs="Arial"/>
        </w:rPr>
        <w:t xml:space="preserve">Fidelity fund </w:t>
      </w:r>
      <w:r w:rsidR="005E7EF3">
        <w:rPr>
          <w:rFonts w:ascii="Arial" w:hAnsi="Arial" w:cs="Arial"/>
        </w:rPr>
        <w:t>certificate</w:t>
      </w:r>
    </w:p>
    <w:p w:rsidR="005E7EF3" w:rsidRPr="001768D2" w:rsidRDefault="00E13877" w:rsidP="005E7EF3">
      <w:pPr>
        <w:pStyle w:val="ListParagraph"/>
        <w:numPr>
          <w:ilvl w:val="2"/>
          <w:numId w:val="24"/>
        </w:numPr>
        <w:spacing w:line="360" w:lineRule="auto"/>
        <w:ind w:left="1080"/>
        <w:rPr>
          <w:rFonts w:ascii="Arial" w:hAnsi="Arial" w:cs="Arial"/>
        </w:rPr>
      </w:pPr>
      <w:r>
        <w:rPr>
          <w:rFonts w:ascii="Arial" w:hAnsi="Arial" w:cs="Arial"/>
        </w:rPr>
        <w:t>Proof of registration with law society</w:t>
      </w:r>
      <w:r w:rsidR="005E7EF3">
        <w:rPr>
          <w:rFonts w:ascii="Arial" w:hAnsi="Arial" w:cs="Arial"/>
        </w:rPr>
        <w:t xml:space="preserve"> </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Submission of Company Registration Forms</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Submission of ID cop</w:t>
      </w:r>
      <w:r w:rsidR="00E13877">
        <w:rPr>
          <w:rFonts w:ascii="Arial" w:hAnsi="Arial" w:cs="Arial"/>
        </w:rPr>
        <w:t>ies</w:t>
      </w:r>
      <w:r>
        <w:rPr>
          <w:rFonts w:ascii="Arial" w:hAnsi="Arial" w:cs="Arial"/>
        </w:rPr>
        <w:t xml:space="preserve"> for the Company Directors/partners</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 xml:space="preserve">Certified BBBEE Certification </w:t>
      </w:r>
      <w:r>
        <w:rPr>
          <w:rFonts w:ascii="Arial" w:hAnsi="Arial" w:cs="Arial"/>
        </w:rPr>
        <w:t xml:space="preserve">/ sworn affidavit </w:t>
      </w:r>
      <w:r w:rsidR="00E13877">
        <w:rPr>
          <w:rFonts w:ascii="Arial" w:hAnsi="Arial" w:cs="Arial"/>
        </w:rPr>
        <w:t>for EME’s</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Completion of all Standard Bidding Documents and other requirements</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Shareholders’ Information/ Grou</w:t>
      </w:r>
      <w:r w:rsidR="00E13877">
        <w:rPr>
          <w:rFonts w:ascii="Arial" w:hAnsi="Arial" w:cs="Arial"/>
        </w:rPr>
        <w:t xml:space="preserve">p Structure </w:t>
      </w:r>
      <w:r w:rsidR="000A3226">
        <w:rPr>
          <w:rFonts w:ascii="Arial" w:hAnsi="Arial" w:cs="Arial"/>
        </w:rPr>
        <w:t>as per appendix 2</w:t>
      </w:r>
    </w:p>
    <w:p w:rsidR="005E7EF3" w:rsidRDefault="005E7EF3" w:rsidP="005E7EF3">
      <w:pPr>
        <w:jc w:val="both"/>
        <w:rPr>
          <w:rFonts w:ascii="Arial" w:hAnsi="Arial" w:cs="Arial"/>
        </w:rPr>
      </w:pPr>
      <w:r w:rsidRPr="00811C02">
        <w:rPr>
          <w:rFonts w:ascii="Arial" w:hAnsi="Arial" w:cs="Arial"/>
          <w:b/>
        </w:rPr>
        <w:t>Failure to comply with the requirements assessed in Phase 1 (compliance), may lead to disqualification of bids</w:t>
      </w:r>
      <w:r w:rsidRPr="00811C02">
        <w:rPr>
          <w:rFonts w:ascii="Arial" w:hAnsi="Arial" w:cs="Arial"/>
        </w:rPr>
        <w:t>.</w:t>
      </w:r>
    </w:p>
    <w:p w:rsidR="005E7EF3" w:rsidRDefault="005E7EF3" w:rsidP="005E7EF3">
      <w:pPr>
        <w:jc w:val="both"/>
        <w:rPr>
          <w:rFonts w:ascii="Arial" w:hAnsi="Arial" w:cs="Arial"/>
        </w:rPr>
      </w:pPr>
    </w:p>
    <w:p w:rsidR="005E7EF3" w:rsidRDefault="005E7EF3" w:rsidP="005E7EF3">
      <w:pPr>
        <w:jc w:val="both"/>
        <w:rPr>
          <w:rFonts w:ascii="Arial" w:hAnsi="Arial" w:cs="Arial"/>
        </w:rPr>
      </w:pPr>
    </w:p>
    <w:p w:rsidR="005E7EF3" w:rsidRDefault="005E7EF3" w:rsidP="005E7EF3">
      <w:pPr>
        <w:jc w:val="both"/>
        <w:rPr>
          <w:rFonts w:ascii="Arial" w:hAnsi="Arial" w:cs="Arial"/>
        </w:rPr>
      </w:pPr>
    </w:p>
    <w:p w:rsidR="00E13877" w:rsidRDefault="00E13877" w:rsidP="005E7EF3">
      <w:pPr>
        <w:jc w:val="both"/>
        <w:rPr>
          <w:rFonts w:ascii="Arial" w:hAnsi="Arial" w:cs="Arial"/>
        </w:rPr>
      </w:pPr>
    </w:p>
    <w:p w:rsidR="00E13877" w:rsidRDefault="00E13877" w:rsidP="005E7EF3">
      <w:pPr>
        <w:jc w:val="both"/>
        <w:rPr>
          <w:rFonts w:ascii="Arial" w:hAnsi="Arial" w:cs="Arial"/>
        </w:rPr>
      </w:pPr>
    </w:p>
    <w:p w:rsidR="00E13877" w:rsidRDefault="00E13877" w:rsidP="005E7EF3">
      <w:pPr>
        <w:jc w:val="both"/>
        <w:rPr>
          <w:rFonts w:ascii="Arial" w:hAnsi="Arial" w:cs="Arial"/>
        </w:rPr>
      </w:pPr>
    </w:p>
    <w:p w:rsidR="00E13877" w:rsidRDefault="00E13877" w:rsidP="005E7EF3">
      <w:pPr>
        <w:jc w:val="both"/>
        <w:rPr>
          <w:rFonts w:ascii="Arial" w:hAnsi="Arial" w:cs="Arial"/>
        </w:rPr>
      </w:pPr>
    </w:p>
    <w:p w:rsidR="005F3E57" w:rsidRDefault="005F3E57" w:rsidP="005E7EF3">
      <w:pPr>
        <w:jc w:val="both"/>
        <w:rPr>
          <w:rFonts w:ascii="Arial" w:hAnsi="Arial" w:cs="Arial"/>
        </w:rPr>
      </w:pPr>
    </w:p>
    <w:p w:rsidR="005F3E57" w:rsidRDefault="005F3E57" w:rsidP="005E7EF3">
      <w:pPr>
        <w:jc w:val="both"/>
        <w:rPr>
          <w:rFonts w:ascii="Arial" w:hAnsi="Arial" w:cs="Arial"/>
        </w:rPr>
      </w:pPr>
    </w:p>
    <w:p w:rsidR="00E13877" w:rsidRDefault="00E13877" w:rsidP="005E7EF3">
      <w:pPr>
        <w:jc w:val="both"/>
        <w:rPr>
          <w:rFonts w:ascii="Arial" w:hAnsi="Arial" w:cs="Arial"/>
        </w:rPr>
      </w:pPr>
    </w:p>
    <w:p w:rsidR="00E13877" w:rsidRDefault="00E13877" w:rsidP="005E7EF3">
      <w:pPr>
        <w:jc w:val="both"/>
        <w:rPr>
          <w:rFonts w:ascii="Arial" w:hAnsi="Arial" w:cs="Arial"/>
        </w:rPr>
      </w:pPr>
    </w:p>
    <w:p w:rsidR="005E7EF3" w:rsidRDefault="005E7EF3" w:rsidP="005E7EF3">
      <w:pPr>
        <w:jc w:val="both"/>
        <w:rPr>
          <w:rFonts w:ascii="Arial" w:hAnsi="Arial" w:cs="Arial"/>
        </w:rPr>
      </w:pPr>
    </w:p>
    <w:p w:rsidR="005E7EF3" w:rsidRDefault="005E7EF3" w:rsidP="005E7EF3">
      <w:pPr>
        <w:jc w:val="both"/>
        <w:rPr>
          <w:rFonts w:ascii="Arial" w:hAnsi="Arial" w:cs="Arial"/>
        </w:rPr>
      </w:pPr>
    </w:p>
    <w:p w:rsidR="005E7EF3" w:rsidRDefault="005E7EF3" w:rsidP="005E7EF3">
      <w:pPr>
        <w:jc w:val="both"/>
        <w:rPr>
          <w:rFonts w:ascii="Arial" w:hAnsi="Arial" w:cs="Arial"/>
        </w:rPr>
      </w:pPr>
    </w:p>
    <w:p w:rsidR="005E7EF3" w:rsidRPr="004C56D2" w:rsidRDefault="005E7EF3" w:rsidP="005E7EF3">
      <w:pPr>
        <w:pStyle w:val="ListParagraph"/>
        <w:numPr>
          <w:ilvl w:val="1"/>
          <w:numId w:val="32"/>
        </w:numPr>
        <w:autoSpaceDE w:val="0"/>
        <w:autoSpaceDN w:val="0"/>
        <w:spacing w:after="0" w:line="360" w:lineRule="auto"/>
        <w:jc w:val="both"/>
        <w:rPr>
          <w:rFonts w:ascii="Arial" w:hAnsi="Arial" w:cs="Arial"/>
          <w:b/>
        </w:rPr>
      </w:pPr>
      <w:r w:rsidRPr="004C56D2">
        <w:rPr>
          <w:rFonts w:ascii="Arial" w:hAnsi="Arial" w:cs="Arial"/>
          <w:b/>
        </w:rPr>
        <w:lastRenderedPageBreak/>
        <w:t>Phase 2: Technical/ Functionality Evaluation</w:t>
      </w:r>
    </w:p>
    <w:p w:rsidR="005E7EF3" w:rsidRDefault="005E7EF3" w:rsidP="005E7EF3">
      <w:pPr>
        <w:jc w:val="both"/>
        <w:rPr>
          <w:rFonts w:ascii="Arial" w:hAnsi="Arial" w:cs="Arial"/>
        </w:rPr>
      </w:pPr>
      <w:r w:rsidRPr="004C56D2">
        <w:rPr>
          <w:rFonts w:ascii="Arial" w:hAnsi="Arial" w:cs="Arial"/>
        </w:rPr>
        <w:t>Bid responses will be evaluated in accordance with the Functional criteria as follows:</w:t>
      </w:r>
    </w:p>
    <w:p w:rsidR="005E7EF3" w:rsidRDefault="005E7EF3" w:rsidP="005E7EF3">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rPr>
      </w:pPr>
      <w:r>
        <w:rPr>
          <w:rFonts w:ascii="Arial" w:hAnsi="Arial" w:cs="Arial"/>
          <w:b/>
          <w:bCs/>
        </w:rPr>
        <w:t xml:space="preserve"> </w:t>
      </w:r>
      <w:r w:rsidRPr="001768D2">
        <w:rPr>
          <w:rFonts w:ascii="Arial" w:hAnsi="Arial" w:cs="Arial"/>
          <w:b/>
          <w:bCs/>
        </w:rPr>
        <w:t xml:space="preserve">Evaluation Criteria and weighting </w:t>
      </w:r>
    </w:p>
    <w:tbl>
      <w:tblPr>
        <w:tblStyle w:val="TableGrid"/>
        <w:tblW w:w="0" w:type="auto"/>
        <w:tblLook w:val="04A0" w:firstRow="1" w:lastRow="0" w:firstColumn="1" w:lastColumn="0" w:noHBand="0" w:noVBand="1"/>
      </w:tblPr>
      <w:tblGrid>
        <w:gridCol w:w="7650"/>
        <w:gridCol w:w="1336"/>
      </w:tblGrid>
      <w:tr w:rsidR="005E7EF3" w:rsidRPr="005133C5" w:rsidTr="00702A25">
        <w:tc>
          <w:tcPr>
            <w:tcW w:w="7650" w:type="dxa"/>
          </w:tcPr>
          <w:p w:rsidR="005E7EF3" w:rsidRPr="005133C5" w:rsidRDefault="005E7EF3"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rPr>
            </w:pPr>
            <w:r w:rsidRPr="005133C5">
              <w:rPr>
                <w:rFonts w:ascii="Arial" w:hAnsi="Arial" w:cs="Arial"/>
                <w:b/>
                <w:bCs/>
              </w:rPr>
              <w:t>ELEMENT</w:t>
            </w:r>
          </w:p>
        </w:tc>
        <w:tc>
          <w:tcPr>
            <w:tcW w:w="1336" w:type="dxa"/>
          </w:tcPr>
          <w:p w:rsidR="005E7EF3" w:rsidRPr="005133C5" w:rsidRDefault="005E7EF3"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rPr>
            </w:pPr>
            <w:r w:rsidRPr="005133C5">
              <w:rPr>
                <w:rFonts w:ascii="Arial" w:hAnsi="Arial" w:cs="Arial"/>
                <w:b/>
                <w:bCs/>
              </w:rPr>
              <w:t>WEIGHT</w:t>
            </w:r>
          </w:p>
        </w:tc>
      </w:tr>
      <w:tr w:rsidR="005E7EF3" w:rsidRPr="005133C5" w:rsidTr="003726D1">
        <w:trPr>
          <w:trHeight w:val="906"/>
        </w:trPr>
        <w:tc>
          <w:tcPr>
            <w:tcW w:w="7650" w:type="dxa"/>
          </w:tcPr>
          <w:p w:rsidR="005E7EF3" w:rsidRPr="00E13877" w:rsidRDefault="00E13877" w:rsidP="003726D1">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sidRPr="00E13877">
              <w:rPr>
                <w:rFonts w:ascii="Arial" w:hAnsi="Arial" w:cs="Arial"/>
                <w:b/>
                <w:bCs/>
                <w:u w:val="single"/>
              </w:rPr>
              <w:t xml:space="preserve">Litigation </w:t>
            </w:r>
            <w:r w:rsidR="003726D1">
              <w:rPr>
                <w:rFonts w:ascii="Arial" w:hAnsi="Arial" w:cs="Arial"/>
                <w:b/>
                <w:bCs/>
                <w:u w:val="single"/>
              </w:rPr>
              <w:t xml:space="preserve">experience </w:t>
            </w:r>
          </w:p>
        </w:tc>
        <w:tc>
          <w:tcPr>
            <w:tcW w:w="1336" w:type="dxa"/>
          </w:tcPr>
          <w:p w:rsidR="005E7EF3" w:rsidRDefault="005E7EF3"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p>
          <w:p w:rsidR="005E7EF3" w:rsidRPr="005133C5"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20</w:t>
            </w:r>
          </w:p>
        </w:tc>
      </w:tr>
      <w:tr w:rsidR="005E7EF3" w:rsidRPr="005133C5" w:rsidTr="00702A25">
        <w:tc>
          <w:tcPr>
            <w:tcW w:w="7650" w:type="dxa"/>
          </w:tcPr>
          <w:p w:rsidR="005E7EF3" w:rsidRPr="00E13877" w:rsidRDefault="00E13877" w:rsidP="00E13877">
            <w:pPr>
              <w:widowControl w:val="0"/>
              <w:autoSpaceDE w:val="0"/>
              <w:autoSpaceDN w:val="0"/>
              <w:spacing w:before="100" w:after="0" w:line="309" w:lineRule="auto"/>
              <w:ind w:right="109"/>
              <w:jc w:val="both"/>
              <w:rPr>
                <w:rFonts w:ascii="Arial" w:eastAsia="Arial" w:hAnsi="Arial" w:cs="Arial"/>
                <w:b/>
                <w:u w:val="single"/>
              </w:rPr>
            </w:pPr>
            <w:r w:rsidRPr="00E13877">
              <w:rPr>
                <w:rFonts w:ascii="Arial" w:eastAsia="Arial" w:hAnsi="Arial" w:cs="Arial"/>
                <w:b/>
                <w:u w:val="single"/>
              </w:rPr>
              <w:t xml:space="preserve">Court appearances </w:t>
            </w:r>
            <w:r w:rsidR="003726D1">
              <w:rPr>
                <w:rFonts w:ascii="Arial" w:eastAsia="Arial" w:hAnsi="Arial" w:cs="Arial"/>
                <w:b/>
                <w:u w:val="single"/>
              </w:rPr>
              <w:t>experience</w:t>
            </w:r>
          </w:p>
          <w:p w:rsidR="005E7EF3" w:rsidRPr="009A5C39" w:rsidRDefault="005E7EF3" w:rsidP="00702A25">
            <w:pPr>
              <w:pStyle w:val="ListParagraph"/>
              <w:widowControl w:val="0"/>
              <w:tabs>
                <w:tab w:val="left" w:pos="586"/>
                <w:tab w:val="left" w:pos="2183"/>
                <w:tab w:val="left" w:pos="2672"/>
                <w:tab w:val="left" w:pos="3701"/>
                <w:tab w:val="left" w:pos="4500"/>
                <w:tab w:val="left" w:pos="5840"/>
              </w:tabs>
              <w:autoSpaceDE w:val="0"/>
              <w:autoSpaceDN w:val="0"/>
              <w:spacing w:before="96" w:after="0" w:line="309" w:lineRule="auto"/>
              <w:ind w:left="360" w:right="106"/>
              <w:rPr>
                <w:rFonts w:ascii="Arial" w:hAnsi="Arial" w:cs="Arial"/>
                <w:bCs/>
              </w:rPr>
            </w:pPr>
          </w:p>
        </w:tc>
        <w:tc>
          <w:tcPr>
            <w:tcW w:w="1336" w:type="dxa"/>
          </w:tcPr>
          <w:p w:rsidR="005E7EF3" w:rsidRPr="005133C5"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20</w:t>
            </w:r>
          </w:p>
        </w:tc>
      </w:tr>
      <w:tr w:rsidR="005E7EF3" w:rsidRPr="005133C5" w:rsidTr="003726D1">
        <w:trPr>
          <w:trHeight w:val="690"/>
        </w:trPr>
        <w:tc>
          <w:tcPr>
            <w:tcW w:w="7650" w:type="dxa"/>
          </w:tcPr>
          <w:p w:rsidR="005E7EF3" w:rsidRPr="00074B64"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
                <w:bCs/>
                <w:u w:val="single"/>
              </w:rPr>
              <w:t xml:space="preserve">Legal document drafting </w:t>
            </w:r>
            <w:r w:rsidR="003726D1">
              <w:rPr>
                <w:rFonts w:ascii="Arial" w:hAnsi="Arial" w:cs="Arial"/>
                <w:b/>
                <w:bCs/>
                <w:u w:val="single"/>
              </w:rPr>
              <w:t xml:space="preserve">experience </w:t>
            </w:r>
          </w:p>
          <w:p w:rsidR="005E7EF3" w:rsidRPr="00074B64" w:rsidRDefault="005E7EF3"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p>
        </w:tc>
        <w:tc>
          <w:tcPr>
            <w:tcW w:w="1336" w:type="dxa"/>
          </w:tcPr>
          <w:p w:rsidR="005E7EF3"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20</w:t>
            </w:r>
          </w:p>
        </w:tc>
      </w:tr>
      <w:tr w:rsidR="00E13877" w:rsidRPr="005133C5" w:rsidTr="003726D1">
        <w:trPr>
          <w:trHeight w:val="762"/>
        </w:trPr>
        <w:tc>
          <w:tcPr>
            <w:tcW w:w="7650" w:type="dxa"/>
          </w:tcPr>
          <w:p w:rsidR="00E13877"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Pr>
                <w:rFonts w:ascii="Arial" w:hAnsi="Arial" w:cs="Arial"/>
                <w:b/>
                <w:bCs/>
                <w:u w:val="single"/>
              </w:rPr>
              <w:t>Research and provision of legal opinions</w:t>
            </w:r>
            <w:r w:rsidR="003726D1">
              <w:rPr>
                <w:rFonts w:ascii="Arial" w:hAnsi="Arial" w:cs="Arial"/>
                <w:b/>
                <w:bCs/>
                <w:u w:val="single"/>
              </w:rPr>
              <w:t xml:space="preserve"> experience </w:t>
            </w:r>
          </w:p>
        </w:tc>
        <w:tc>
          <w:tcPr>
            <w:tcW w:w="1336" w:type="dxa"/>
          </w:tcPr>
          <w:p w:rsidR="00E13877"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15</w:t>
            </w:r>
          </w:p>
        </w:tc>
      </w:tr>
      <w:tr w:rsidR="00E13877" w:rsidRPr="005133C5" w:rsidTr="00E13877">
        <w:trPr>
          <w:trHeight w:val="1295"/>
        </w:trPr>
        <w:tc>
          <w:tcPr>
            <w:tcW w:w="7650" w:type="dxa"/>
          </w:tcPr>
          <w:p w:rsidR="00E13877"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Pr>
                <w:rFonts w:ascii="Arial" w:hAnsi="Arial" w:cs="Arial"/>
                <w:b/>
                <w:bCs/>
                <w:u w:val="single"/>
              </w:rPr>
              <w:t>General understanding of the NCA</w:t>
            </w:r>
          </w:p>
          <w:p w:rsidR="00E13877" w:rsidRPr="00E13877" w:rsidRDefault="00E13877" w:rsidP="00E13877">
            <w:pPr>
              <w:pStyle w:val="ListParagraph"/>
              <w:widowControl w:val="0"/>
              <w:numPr>
                <w:ilvl w:val="0"/>
                <w:numId w:val="33"/>
              </w:numPr>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sidRPr="00E13877">
              <w:rPr>
                <w:rFonts w:ascii="Arial" w:hAnsi="Arial" w:cs="Arial"/>
                <w:bCs/>
              </w:rPr>
              <w:t>Firms to provide specific cases where they have dealt with the NCA</w:t>
            </w:r>
          </w:p>
          <w:p w:rsidR="00E13877" w:rsidRPr="00E13877" w:rsidRDefault="00E13877" w:rsidP="00E13877">
            <w:pPr>
              <w:pStyle w:val="ListParagraph"/>
              <w:widowControl w:val="0"/>
              <w:numPr>
                <w:ilvl w:val="0"/>
                <w:numId w:val="33"/>
              </w:numPr>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sidRPr="00E13877">
              <w:rPr>
                <w:rFonts w:ascii="Arial" w:hAnsi="Arial" w:cs="Arial"/>
                <w:bCs/>
              </w:rPr>
              <w:t>Or an affidavit indicating their understanding of the NCA</w:t>
            </w:r>
          </w:p>
        </w:tc>
        <w:tc>
          <w:tcPr>
            <w:tcW w:w="1336" w:type="dxa"/>
          </w:tcPr>
          <w:p w:rsidR="00E13877"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15</w:t>
            </w:r>
          </w:p>
        </w:tc>
      </w:tr>
      <w:tr w:rsidR="00E13877" w:rsidRPr="005133C5" w:rsidTr="00F557B2">
        <w:trPr>
          <w:trHeight w:val="1403"/>
        </w:trPr>
        <w:tc>
          <w:tcPr>
            <w:tcW w:w="7650" w:type="dxa"/>
          </w:tcPr>
          <w:p w:rsidR="00E13877"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Pr>
                <w:rFonts w:ascii="Arial" w:hAnsi="Arial" w:cs="Arial"/>
                <w:b/>
                <w:bCs/>
                <w:u w:val="single"/>
              </w:rPr>
              <w:t xml:space="preserve">5 </w:t>
            </w:r>
            <w:r w:rsidR="00F557B2">
              <w:rPr>
                <w:rFonts w:ascii="Arial" w:hAnsi="Arial" w:cs="Arial"/>
                <w:b/>
                <w:bCs/>
                <w:u w:val="single"/>
              </w:rPr>
              <w:t>years’ experience</w:t>
            </w:r>
            <w:r>
              <w:rPr>
                <w:rFonts w:ascii="Arial" w:hAnsi="Arial" w:cs="Arial"/>
                <w:b/>
                <w:bCs/>
                <w:u w:val="single"/>
              </w:rPr>
              <w:t xml:space="preserve"> for partners and directors</w:t>
            </w:r>
          </w:p>
          <w:p w:rsidR="00E13877" w:rsidRPr="00E13877"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sidRPr="00E13877">
              <w:rPr>
                <w:rFonts w:ascii="Arial" w:hAnsi="Arial" w:cs="Arial"/>
                <w:bCs/>
              </w:rPr>
              <w:t>Firms to indicate the number of years they have operating inc</w:t>
            </w:r>
            <w:r w:rsidR="008917DD">
              <w:rPr>
                <w:rFonts w:ascii="Arial" w:hAnsi="Arial" w:cs="Arial"/>
                <w:bCs/>
              </w:rPr>
              <w:t>lu</w:t>
            </w:r>
            <w:r w:rsidRPr="00E13877">
              <w:rPr>
                <w:rFonts w:ascii="Arial" w:hAnsi="Arial" w:cs="Arial"/>
                <w:bCs/>
              </w:rPr>
              <w:t xml:space="preserve">ding those of the partners and or directors </w:t>
            </w:r>
          </w:p>
        </w:tc>
        <w:tc>
          <w:tcPr>
            <w:tcW w:w="1336" w:type="dxa"/>
          </w:tcPr>
          <w:p w:rsidR="00E13877"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10</w:t>
            </w:r>
          </w:p>
        </w:tc>
      </w:tr>
    </w:tbl>
    <w:p w:rsidR="005E7EF3" w:rsidRPr="005133C5" w:rsidRDefault="005E7EF3" w:rsidP="005E7EF3">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p>
    <w:p w:rsidR="005E7EF3" w:rsidRDefault="005E7EF3" w:rsidP="005E7EF3">
      <w:pPr>
        <w:jc w:val="both"/>
        <w:rPr>
          <w:rFonts w:ascii="Arial" w:hAnsi="Arial" w:cs="Arial"/>
          <w:b/>
        </w:rPr>
      </w:pPr>
      <w:r w:rsidRPr="00C4298C">
        <w:rPr>
          <w:rFonts w:ascii="Arial" w:hAnsi="Arial" w:cs="Arial"/>
          <w:b/>
        </w:rPr>
        <w:t xml:space="preserve">Bidders are required to achieve a minimum score of 70 points in order for them to be considered for BBBEE and pricing. </w:t>
      </w:r>
    </w:p>
    <w:p w:rsidR="008917DD" w:rsidRDefault="008917DD" w:rsidP="008917DD">
      <w:pPr>
        <w:pStyle w:val="ListParagraph"/>
        <w:numPr>
          <w:ilvl w:val="1"/>
          <w:numId w:val="32"/>
        </w:numPr>
        <w:autoSpaceDE w:val="0"/>
        <w:autoSpaceDN w:val="0"/>
        <w:spacing w:after="0" w:line="360" w:lineRule="auto"/>
        <w:jc w:val="both"/>
        <w:rPr>
          <w:rFonts w:ascii="Arial" w:hAnsi="Arial" w:cs="Arial"/>
          <w:b/>
        </w:rPr>
      </w:pPr>
      <w:r w:rsidRPr="004C56D2">
        <w:rPr>
          <w:rFonts w:ascii="Arial" w:hAnsi="Arial" w:cs="Arial"/>
          <w:b/>
        </w:rPr>
        <w:t xml:space="preserve">Phase </w:t>
      </w:r>
      <w:r>
        <w:rPr>
          <w:rFonts w:ascii="Arial" w:hAnsi="Arial" w:cs="Arial"/>
          <w:b/>
        </w:rPr>
        <w:t xml:space="preserve">3: Reference checks </w:t>
      </w:r>
    </w:p>
    <w:p w:rsidR="008917DD" w:rsidRPr="008917DD" w:rsidRDefault="008917DD" w:rsidP="005E7EF3">
      <w:pPr>
        <w:pStyle w:val="ListParagraph"/>
        <w:numPr>
          <w:ilvl w:val="2"/>
          <w:numId w:val="32"/>
        </w:numPr>
        <w:autoSpaceDE w:val="0"/>
        <w:autoSpaceDN w:val="0"/>
        <w:spacing w:after="0" w:line="360" w:lineRule="auto"/>
        <w:jc w:val="both"/>
        <w:rPr>
          <w:rFonts w:ascii="Arial" w:hAnsi="Arial" w:cs="Arial"/>
          <w:b/>
        </w:rPr>
      </w:pPr>
      <w:r w:rsidRPr="008917DD">
        <w:rPr>
          <w:rFonts w:ascii="Arial" w:hAnsi="Arial" w:cs="Arial"/>
        </w:rPr>
        <w:t>Firms are required to submit at least 5 reference letters where they handled matters similar to the areas on the evaluation criteria above. The letter should have contact details of the relevant/involved individual who was dealing with the matter</w:t>
      </w:r>
      <w:r w:rsidRPr="008917DD">
        <w:rPr>
          <w:rFonts w:ascii="Arial" w:hAnsi="Arial" w:cs="Arial"/>
          <w:b/>
        </w:rPr>
        <w:t>.</w:t>
      </w:r>
    </w:p>
    <w:p w:rsidR="008917DD" w:rsidRPr="00C4298C" w:rsidRDefault="008917DD" w:rsidP="005E7EF3">
      <w:pPr>
        <w:jc w:val="both"/>
        <w:rPr>
          <w:rFonts w:ascii="Arial" w:hAnsi="Arial" w:cs="Arial"/>
          <w:b/>
        </w:rPr>
      </w:pPr>
    </w:p>
    <w:p w:rsidR="005E7EF3" w:rsidRDefault="005E7EF3" w:rsidP="005E7EF3">
      <w:pPr>
        <w:pStyle w:val="ListParagraph"/>
        <w:numPr>
          <w:ilvl w:val="0"/>
          <w:numId w:val="23"/>
        </w:numPr>
        <w:spacing w:line="480" w:lineRule="auto"/>
        <w:jc w:val="both"/>
        <w:rPr>
          <w:rFonts w:ascii="Arial" w:hAnsi="Arial" w:cs="Arial"/>
          <w:b/>
        </w:rPr>
      </w:pPr>
      <w:r>
        <w:rPr>
          <w:rFonts w:ascii="Arial" w:hAnsi="Arial" w:cs="Arial"/>
          <w:b/>
        </w:rPr>
        <w:t xml:space="preserve">BBBEE and Pricing </w:t>
      </w:r>
    </w:p>
    <w:p w:rsidR="005E7EF3" w:rsidRPr="00465564" w:rsidRDefault="005E7EF3" w:rsidP="005E7EF3">
      <w:pPr>
        <w:pStyle w:val="ListParagraph"/>
        <w:numPr>
          <w:ilvl w:val="1"/>
          <w:numId w:val="23"/>
        </w:numPr>
        <w:spacing w:line="480" w:lineRule="auto"/>
        <w:jc w:val="both"/>
        <w:rPr>
          <w:rFonts w:ascii="Arial" w:hAnsi="Arial" w:cs="Arial"/>
        </w:rPr>
      </w:pPr>
      <w:r w:rsidRPr="00465564">
        <w:rPr>
          <w:rFonts w:ascii="Arial" w:hAnsi="Arial" w:cs="Arial"/>
        </w:rPr>
        <w:t>BBBEE</w:t>
      </w:r>
    </w:p>
    <w:p w:rsidR="005E7EF3" w:rsidRPr="00465564" w:rsidRDefault="005E7EF3" w:rsidP="005E7EF3">
      <w:pPr>
        <w:pStyle w:val="ListParagraph"/>
        <w:numPr>
          <w:ilvl w:val="2"/>
          <w:numId w:val="23"/>
        </w:numPr>
        <w:spacing w:line="480" w:lineRule="auto"/>
        <w:jc w:val="both"/>
        <w:rPr>
          <w:rFonts w:ascii="Arial" w:hAnsi="Arial" w:cs="Arial"/>
        </w:rPr>
      </w:pPr>
      <w:r w:rsidRPr="00465564">
        <w:rPr>
          <w:rFonts w:ascii="Arial" w:hAnsi="Arial" w:cs="Arial"/>
        </w:rPr>
        <w:t>Bidders are required to submit their Valid Certified BBBEE certificate together with the detailed report on each level.</w:t>
      </w:r>
    </w:p>
    <w:p w:rsidR="005E7EF3" w:rsidRDefault="005E7EF3" w:rsidP="005E7EF3">
      <w:pPr>
        <w:pStyle w:val="ListParagraph"/>
        <w:numPr>
          <w:ilvl w:val="3"/>
          <w:numId w:val="23"/>
        </w:numPr>
        <w:spacing w:line="480" w:lineRule="auto"/>
        <w:jc w:val="both"/>
        <w:rPr>
          <w:rFonts w:ascii="Arial" w:hAnsi="Arial" w:cs="Arial"/>
        </w:rPr>
      </w:pPr>
      <w:r w:rsidRPr="00465564">
        <w:rPr>
          <w:rFonts w:ascii="Arial" w:hAnsi="Arial" w:cs="Arial"/>
        </w:rPr>
        <w:t>We also need the detailed report to accompany the Sworn affidavit</w:t>
      </w:r>
    </w:p>
    <w:p w:rsidR="005E7EF3" w:rsidRPr="00465564" w:rsidRDefault="005E7EF3" w:rsidP="005E7EF3">
      <w:pPr>
        <w:pStyle w:val="ListParagraph"/>
        <w:numPr>
          <w:ilvl w:val="3"/>
          <w:numId w:val="23"/>
        </w:numPr>
        <w:spacing w:line="480" w:lineRule="auto"/>
        <w:jc w:val="both"/>
        <w:rPr>
          <w:rFonts w:ascii="Arial" w:hAnsi="Arial" w:cs="Arial"/>
        </w:rPr>
      </w:pPr>
      <w:r>
        <w:rPr>
          <w:rFonts w:ascii="Arial" w:hAnsi="Arial" w:cs="Arial"/>
        </w:rPr>
        <w:t>Certified ID copies of directors must be submitted</w:t>
      </w:r>
    </w:p>
    <w:p w:rsidR="005E7EF3" w:rsidRDefault="005E7EF3" w:rsidP="005E7EF3">
      <w:pPr>
        <w:pStyle w:val="ListParagraph"/>
        <w:numPr>
          <w:ilvl w:val="1"/>
          <w:numId w:val="23"/>
        </w:numPr>
        <w:spacing w:line="480" w:lineRule="auto"/>
        <w:jc w:val="both"/>
        <w:rPr>
          <w:rFonts w:ascii="Arial" w:hAnsi="Arial" w:cs="Arial"/>
          <w:b/>
        </w:rPr>
      </w:pPr>
      <w:r>
        <w:rPr>
          <w:rFonts w:ascii="Arial" w:hAnsi="Arial" w:cs="Arial"/>
          <w:b/>
        </w:rPr>
        <w:lastRenderedPageBreak/>
        <w:t>Bidders are required to outline their hourly rate in respect of the following:</w:t>
      </w:r>
    </w:p>
    <w:tbl>
      <w:tblPr>
        <w:tblStyle w:val="TableGrid"/>
        <w:tblW w:w="0" w:type="auto"/>
        <w:tblLook w:val="04A0" w:firstRow="1" w:lastRow="0" w:firstColumn="1" w:lastColumn="0" w:noHBand="0" w:noVBand="1"/>
      </w:tblPr>
      <w:tblGrid>
        <w:gridCol w:w="4493"/>
        <w:gridCol w:w="4493"/>
      </w:tblGrid>
      <w:tr w:rsidR="005E7EF3" w:rsidTr="00702A25">
        <w:tc>
          <w:tcPr>
            <w:tcW w:w="4493" w:type="dxa"/>
          </w:tcPr>
          <w:p w:rsidR="005E7EF3" w:rsidRDefault="005E7EF3" w:rsidP="00702A25">
            <w:pPr>
              <w:spacing w:line="360" w:lineRule="auto"/>
              <w:jc w:val="both"/>
              <w:rPr>
                <w:rFonts w:ascii="Arial" w:hAnsi="Arial" w:cs="Arial"/>
                <w:b/>
              </w:rPr>
            </w:pPr>
            <w:r>
              <w:rPr>
                <w:rFonts w:ascii="Arial" w:hAnsi="Arial" w:cs="Arial"/>
                <w:b/>
              </w:rPr>
              <w:t>POSITION</w:t>
            </w:r>
          </w:p>
        </w:tc>
        <w:tc>
          <w:tcPr>
            <w:tcW w:w="4493" w:type="dxa"/>
          </w:tcPr>
          <w:p w:rsidR="005E7EF3" w:rsidRDefault="005E7EF3" w:rsidP="00702A25">
            <w:pPr>
              <w:spacing w:line="360" w:lineRule="auto"/>
              <w:jc w:val="both"/>
              <w:rPr>
                <w:rFonts w:ascii="Arial" w:hAnsi="Arial" w:cs="Arial"/>
                <w:b/>
              </w:rPr>
            </w:pPr>
            <w:r>
              <w:rPr>
                <w:rFonts w:ascii="Arial" w:hAnsi="Arial" w:cs="Arial"/>
                <w:b/>
              </w:rPr>
              <w:t>HOURLY RATE inclusive of VAT</w:t>
            </w: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Director/partner</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Senior Associate attorney</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 xml:space="preserve">Associate </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 xml:space="preserve">Candidate attorneys </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Senior counsel</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 xml:space="preserve">Junior counsel </w:t>
            </w:r>
          </w:p>
        </w:tc>
        <w:tc>
          <w:tcPr>
            <w:tcW w:w="4493" w:type="dxa"/>
          </w:tcPr>
          <w:p w:rsidR="005E7EF3" w:rsidRDefault="005E7EF3" w:rsidP="00702A25">
            <w:pPr>
              <w:spacing w:line="360" w:lineRule="auto"/>
              <w:jc w:val="both"/>
              <w:rPr>
                <w:rFonts w:ascii="Arial" w:hAnsi="Arial" w:cs="Arial"/>
                <w:b/>
              </w:rPr>
            </w:pPr>
          </w:p>
        </w:tc>
      </w:tr>
    </w:tbl>
    <w:p w:rsidR="005E7EF3" w:rsidRDefault="005E7EF3" w:rsidP="005E7EF3">
      <w:pPr>
        <w:spacing w:line="360" w:lineRule="auto"/>
        <w:jc w:val="both"/>
        <w:rPr>
          <w:rFonts w:ascii="Arial" w:hAnsi="Arial" w:cs="Arial"/>
          <w:b/>
        </w:rPr>
      </w:pPr>
    </w:p>
    <w:p w:rsidR="005E7EF3" w:rsidRPr="00CA5B9C" w:rsidRDefault="005E7EF3" w:rsidP="005E7EF3">
      <w:pPr>
        <w:spacing w:line="360" w:lineRule="auto"/>
        <w:jc w:val="both"/>
        <w:rPr>
          <w:rFonts w:ascii="Arial" w:hAnsi="Arial" w:cs="Arial"/>
          <w:b/>
        </w:rPr>
      </w:pPr>
      <w:r>
        <w:rPr>
          <w:rFonts w:ascii="Arial" w:hAnsi="Arial" w:cs="Arial"/>
          <w:b/>
        </w:rPr>
        <w:t>The basis of charging other costs and disbursements must also be outlined in details.</w:t>
      </w:r>
    </w:p>
    <w:p w:rsidR="005E7EF3" w:rsidRDefault="005E7EF3"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p>
    <w:p w:rsidR="008917DD" w:rsidRDefault="008917DD" w:rsidP="005E7EF3">
      <w:pPr>
        <w:spacing w:line="360" w:lineRule="auto"/>
        <w:jc w:val="both"/>
        <w:rPr>
          <w:rFonts w:ascii="Arial" w:hAnsi="Arial" w:cs="Arial"/>
          <w:b/>
          <w:bCs/>
          <w:sz w:val="28"/>
          <w:szCs w:val="28"/>
        </w:rPr>
      </w:pPr>
    </w:p>
    <w:p w:rsidR="008917DD" w:rsidRDefault="008917DD" w:rsidP="005E7EF3">
      <w:pPr>
        <w:spacing w:line="360" w:lineRule="auto"/>
        <w:jc w:val="both"/>
        <w:rPr>
          <w:rFonts w:ascii="Arial" w:hAnsi="Arial" w:cs="Arial"/>
          <w:b/>
          <w:bCs/>
          <w:sz w:val="28"/>
          <w:szCs w:val="28"/>
        </w:rPr>
      </w:pPr>
    </w:p>
    <w:p w:rsidR="008917DD" w:rsidRDefault="008917DD" w:rsidP="005E7EF3">
      <w:pPr>
        <w:spacing w:line="360" w:lineRule="auto"/>
        <w:jc w:val="both"/>
        <w:rPr>
          <w:rFonts w:ascii="Arial" w:hAnsi="Arial" w:cs="Arial"/>
          <w:b/>
          <w:bCs/>
          <w:sz w:val="28"/>
          <w:szCs w:val="28"/>
        </w:rPr>
      </w:pPr>
    </w:p>
    <w:p w:rsidR="005F3E57" w:rsidRDefault="005F3E57" w:rsidP="005E7EF3">
      <w:pPr>
        <w:spacing w:line="360" w:lineRule="auto"/>
        <w:jc w:val="both"/>
        <w:rPr>
          <w:rFonts w:ascii="Arial" w:hAnsi="Arial" w:cs="Arial"/>
          <w:b/>
          <w:bCs/>
          <w:sz w:val="28"/>
          <w:szCs w:val="28"/>
        </w:rPr>
      </w:pPr>
    </w:p>
    <w:p w:rsidR="003726D1" w:rsidRDefault="003726D1" w:rsidP="005E7EF3">
      <w:pPr>
        <w:spacing w:line="360" w:lineRule="auto"/>
        <w:jc w:val="both"/>
        <w:rPr>
          <w:rFonts w:ascii="Arial" w:hAnsi="Arial" w:cs="Arial"/>
          <w:b/>
          <w:bCs/>
          <w:sz w:val="28"/>
          <w:szCs w:val="28"/>
        </w:rPr>
      </w:pPr>
    </w:p>
    <w:p w:rsidR="003726D1" w:rsidRDefault="003726D1" w:rsidP="005E7EF3">
      <w:pPr>
        <w:spacing w:line="360" w:lineRule="auto"/>
        <w:jc w:val="both"/>
        <w:rPr>
          <w:rFonts w:ascii="Arial" w:hAnsi="Arial" w:cs="Arial"/>
          <w:b/>
          <w:bCs/>
          <w:sz w:val="28"/>
          <w:szCs w:val="28"/>
        </w:rPr>
      </w:pPr>
    </w:p>
    <w:p w:rsidR="003726D1" w:rsidRDefault="003726D1"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r w:rsidRPr="00031C6E">
        <w:rPr>
          <w:rFonts w:ascii="Arial" w:hAnsi="Arial" w:cs="Arial"/>
          <w:b/>
          <w:bCs/>
          <w:sz w:val="28"/>
          <w:szCs w:val="28"/>
        </w:rPr>
        <w:lastRenderedPageBreak/>
        <w:t>A</w:t>
      </w:r>
      <w:r w:rsidR="00DC551F">
        <w:rPr>
          <w:rFonts w:ascii="Arial" w:hAnsi="Arial" w:cs="Arial"/>
          <w:b/>
          <w:bCs/>
          <w:sz w:val="28"/>
          <w:szCs w:val="28"/>
        </w:rPr>
        <w:t>ppendix</w:t>
      </w:r>
      <w:r w:rsidRPr="00031C6E">
        <w:rPr>
          <w:rFonts w:ascii="Arial" w:hAnsi="Arial" w:cs="Arial"/>
          <w:b/>
          <w:bCs/>
          <w:sz w:val="28"/>
          <w:szCs w:val="28"/>
        </w:rPr>
        <w:t xml:space="preserve"> 1 – Acceptance of Bid Conditions and Bidder’s Details</w:t>
      </w:r>
    </w:p>
    <w:p w:rsidR="005E7EF3" w:rsidRDefault="005E7EF3" w:rsidP="005E7EF3">
      <w:pPr>
        <w:spacing w:line="360" w:lineRule="auto"/>
        <w:jc w:val="both"/>
        <w:rPr>
          <w:rFonts w:ascii="Arial" w:hAnsi="Arial" w:cs="Arial"/>
          <w:b/>
          <w:bCs/>
        </w:rPr>
      </w:pPr>
      <w:r w:rsidRPr="00FA67EA">
        <w:rPr>
          <w:rFonts w:ascii="Arial" w:hAnsi="Arial" w:cs="Arial"/>
          <w:b/>
          <w:bCs/>
        </w:rPr>
        <w:t>Request for Proposal No: Name of Bidder: Authorized signatory:</w:t>
      </w:r>
    </w:p>
    <w:p w:rsidR="005E7EF3" w:rsidRDefault="005E7EF3" w:rsidP="005E7EF3">
      <w:pPr>
        <w:spacing w:line="360" w:lineRule="auto"/>
        <w:jc w:val="both"/>
        <w:rPr>
          <w:rFonts w:ascii="Arial" w:hAnsi="Arial" w:cs="Arial"/>
          <w:b/>
          <w:bCs/>
        </w:rPr>
      </w:pPr>
      <w:r w:rsidRPr="00FA67EA">
        <w:rPr>
          <w:rFonts w:ascii="Arial" w:hAnsi="Arial" w:cs="Arial"/>
          <w:b/>
          <w:bCs/>
          <w:noProof/>
          <w:lang w:val="en-ZA" w:eastAsia="en-ZA"/>
        </w:rPr>
        <mc:AlternateContent>
          <mc:Choice Requires="wps">
            <w:drawing>
              <wp:anchor distT="0" distB="0" distL="114300" distR="114300" simplePos="0" relativeHeight="251660288" behindDoc="0" locked="0" layoutInCell="1" allowOverlap="1" wp14:anchorId="1CEE2172" wp14:editId="7685D998">
                <wp:simplePos x="0" y="0"/>
                <wp:positionH relativeFrom="margin">
                  <wp:align>left</wp:align>
                </wp:positionH>
                <wp:positionV relativeFrom="paragraph">
                  <wp:posOffset>78739</wp:posOffset>
                </wp:positionV>
                <wp:extent cx="5895975" cy="0"/>
                <wp:effectExtent l="0" t="0" r="28575" b="19050"/>
                <wp:wrapNone/>
                <wp:docPr id="3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9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0BBC8" id="Line 31" o:spid="_x0000_s1026" style="position:absolute;flip: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6.2pt" to="464.2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" strokeweight=".48pt">
                <w10:wrap anchorx="margin"/>
              </v:line>
            </w:pict>
          </mc:Fallback>
        </mc:AlternateContent>
      </w:r>
    </w:p>
    <w:p w:rsidR="005E7EF3" w:rsidRPr="00FA67EA" w:rsidRDefault="005E7EF3" w:rsidP="005E7EF3">
      <w:pPr>
        <w:spacing w:line="360" w:lineRule="auto"/>
        <w:jc w:val="both"/>
        <w:rPr>
          <w:rFonts w:ascii="Arial" w:hAnsi="Arial" w:cs="Arial"/>
          <w:b/>
          <w:bCs/>
        </w:rPr>
      </w:pPr>
      <w:r w:rsidRPr="00FA67EA">
        <w:rPr>
          <w:rFonts w:ascii="Arial" w:hAnsi="Arial" w:cs="Arial"/>
          <w:b/>
          <w:bCs/>
        </w:rPr>
        <w:t xml:space="preserve">Name of </w:t>
      </w:r>
      <w:proofErr w:type="spellStart"/>
      <w:r w:rsidRPr="00FA67EA">
        <w:rPr>
          <w:rFonts w:ascii="Arial" w:hAnsi="Arial" w:cs="Arial"/>
          <w:b/>
          <w:bCs/>
        </w:rPr>
        <w:t>Authorised</w:t>
      </w:r>
      <w:proofErr w:type="spellEnd"/>
      <w:r w:rsidRPr="00FA67EA">
        <w:rPr>
          <w:rFonts w:ascii="Arial" w:hAnsi="Arial" w:cs="Arial"/>
          <w:b/>
          <w:bCs/>
        </w:rPr>
        <w:t xml:space="preserve"> Signatory</w:t>
      </w:r>
    </w:p>
    <w:p w:rsidR="005E7EF3" w:rsidRPr="00FA67EA" w:rsidRDefault="005E7EF3" w:rsidP="005E7EF3">
      <w:pPr>
        <w:spacing w:line="360" w:lineRule="auto"/>
        <w:jc w:val="both"/>
        <w:rPr>
          <w:rFonts w:ascii="Arial" w:hAnsi="Arial" w:cs="Arial"/>
          <w:b/>
          <w:bCs/>
        </w:rPr>
      </w:pPr>
      <w:r w:rsidRPr="00FA67EA">
        <w:rPr>
          <w:rFonts w:ascii="Arial" w:hAnsi="Arial" w:cs="Arial"/>
          <w:b/>
          <w:bCs/>
          <w:noProof/>
          <w:lang w:val="en-ZA" w:eastAsia="en-ZA"/>
        </w:rPr>
        <mc:AlternateContent>
          <mc:Choice Requires="wpg">
            <w:drawing>
              <wp:inline distT="0" distB="0" distL="0" distR="0" wp14:anchorId="07F98B7E" wp14:editId="0B690A36">
                <wp:extent cx="4237990" cy="6350"/>
                <wp:effectExtent l="6985" t="6350" r="3175" b="6350"/>
                <wp:docPr id="37"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7990" cy="6350"/>
                          <a:chOff x="0" y="0"/>
                          <a:chExt cx="6674" cy="10"/>
                        </a:xfrm>
                      </wpg:grpSpPr>
                      <wps:wsp>
                        <wps:cNvPr id="38" name="Line 30"/>
                        <wps:cNvCnPr>
                          <a:cxnSpLocks noChangeShapeType="1"/>
                        </wps:cNvCnPr>
                        <wps:spPr bwMode="auto">
                          <a:xfrm>
                            <a:off x="5" y="5"/>
                            <a:ext cx="666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DF3E58" id="Group 29" o:spid="_x0000_s1026" style="width:333.7pt;height:.5pt;mso-position-horizontal-relative:char;mso-position-vertical-relative:line" coordsize="66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">
                <v:line id="Line 30" o:spid="_x0000_s1027" style="position:absolute;visibility:visible;mso-wrap-style:square" from="5,5" to="66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HwAAAANsAAAAPAAAAZHJzL2Rvd25yZXYueG1sRE/Pa8Iw&#10;FL4P/B/CE7zN1A2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how7B8AAAADbAAAADwAAAAAA&#10;AAAAAAAAAAAHAgAAZHJzL2Rvd25yZXYueG1sUEsFBgAAAAADAAMAtwAAAPQCAAAAAA==&#10;" strokeweight=".48pt"/>
                <w10:anchorlock/>
              </v:group>
            </w:pict>
          </mc:Fallback>
        </mc:AlternateContent>
      </w:r>
    </w:p>
    <w:p w:rsidR="005E7EF3" w:rsidRPr="00FA67EA" w:rsidRDefault="005E7EF3" w:rsidP="005E7EF3">
      <w:pPr>
        <w:spacing w:line="360" w:lineRule="auto"/>
        <w:jc w:val="both"/>
        <w:rPr>
          <w:rFonts w:ascii="Arial" w:hAnsi="Arial" w:cs="Arial"/>
          <w:b/>
          <w:bCs/>
        </w:rPr>
      </w:pPr>
      <w:r w:rsidRPr="00FA67EA">
        <w:rPr>
          <w:rFonts w:ascii="Arial" w:hAnsi="Arial" w:cs="Arial"/>
          <w:b/>
          <w:bCs/>
        </w:rPr>
        <w:t xml:space="preserve">Position of </w:t>
      </w:r>
      <w:proofErr w:type="spellStart"/>
      <w:r w:rsidRPr="00FA67EA">
        <w:rPr>
          <w:rFonts w:ascii="Arial" w:hAnsi="Arial" w:cs="Arial"/>
          <w:b/>
          <w:bCs/>
        </w:rPr>
        <w:t>Authorised</w:t>
      </w:r>
      <w:proofErr w:type="spellEnd"/>
      <w:r w:rsidRPr="00FA67EA">
        <w:rPr>
          <w:rFonts w:ascii="Arial" w:hAnsi="Arial" w:cs="Arial"/>
          <w:b/>
          <w:bCs/>
        </w:rPr>
        <w:t xml:space="preserve"> Signatory</w:t>
      </w:r>
    </w:p>
    <w:p w:rsidR="005E7EF3" w:rsidRPr="00FA67EA" w:rsidRDefault="005E7EF3" w:rsidP="005E7EF3">
      <w:pPr>
        <w:spacing w:line="360" w:lineRule="auto"/>
        <w:jc w:val="both"/>
        <w:rPr>
          <w:rFonts w:ascii="Arial" w:hAnsi="Arial" w:cs="Arial"/>
          <w:b/>
          <w:bCs/>
        </w:rPr>
      </w:pPr>
      <w:r w:rsidRPr="00FA67EA">
        <w:rPr>
          <w:rFonts w:ascii="Arial" w:hAnsi="Arial" w:cs="Arial"/>
          <w:b/>
          <w:bCs/>
          <w:noProof/>
          <w:lang w:val="en-ZA" w:eastAsia="en-ZA"/>
        </w:rPr>
        <mc:AlternateContent>
          <mc:Choice Requires="wpg">
            <w:drawing>
              <wp:inline distT="0" distB="0" distL="0" distR="0" wp14:anchorId="57B97E40" wp14:editId="022D45C7">
                <wp:extent cx="4247515" cy="6350"/>
                <wp:effectExtent l="7620" t="9525" r="2540" b="3175"/>
                <wp:docPr id="3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7515" cy="6350"/>
                          <a:chOff x="0" y="0"/>
                          <a:chExt cx="6689" cy="10"/>
                        </a:xfrm>
                      </wpg:grpSpPr>
                      <wps:wsp>
                        <wps:cNvPr id="36" name="Line 28"/>
                        <wps:cNvCnPr>
                          <a:cxnSpLocks noChangeShapeType="1"/>
                        </wps:cNvCnPr>
                        <wps:spPr bwMode="auto">
                          <a:xfrm>
                            <a:off x="5" y="5"/>
                            <a:ext cx="66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955CFA" id="Group 27" o:spid="_x0000_s1026" style="width:334.45pt;height:.5pt;mso-position-horizontal-relative:char;mso-position-vertical-relative:line" coordsize="6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">
                <v:line id="Line 28" o:spid="_x0000_s1027" style="position:absolute;visibility:visible;mso-wrap-style:square" from="5,5" to="66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ruwwAAANsAAAAPAAAAZHJzL2Rvd25yZXYueG1sRI9BawIx&#10;FITvBf9DeIXearYWVF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mF8K7sMAAADbAAAADwAA&#10;AAAAAAAAAAAAAAAHAgAAZHJzL2Rvd25yZXYueG1sUEsFBgAAAAADAAMAtwAAAPcCAAAAAA==&#10;" strokeweight=".48pt"/>
                <w10:anchorlock/>
              </v:group>
            </w:pict>
          </mc:Fallback>
        </mc:AlternateContent>
      </w:r>
    </w:p>
    <w:p w:rsidR="005E7EF3" w:rsidRPr="00FA67EA" w:rsidRDefault="005E7EF3" w:rsidP="005E7EF3">
      <w:pPr>
        <w:spacing w:line="360" w:lineRule="auto"/>
        <w:jc w:val="both"/>
        <w:rPr>
          <w:rFonts w:ascii="Arial" w:hAnsi="Arial" w:cs="Arial"/>
          <w:b/>
          <w:bCs/>
        </w:rPr>
      </w:pPr>
      <w:r w:rsidRPr="00FA67EA">
        <w:rPr>
          <w:rFonts w:ascii="Arial" w:hAnsi="Arial" w:cs="Arial"/>
          <w:b/>
          <w:bCs/>
        </w:rPr>
        <w:t>By signing above the bidder hereby accept full responsibility for the proper execution and fulfilment of all obligations and conditions devolving on him/her under this RFP.</w:t>
      </w:r>
    </w:p>
    <w:p w:rsidR="005E7EF3" w:rsidRPr="00FA67EA" w:rsidRDefault="005E7EF3" w:rsidP="005E7EF3">
      <w:pPr>
        <w:spacing w:line="360" w:lineRule="auto"/>
        <w:jc w:val="both"/>
        <w:rPr>
          <w:rFonts w:ascii="Arial" w:hAnsi="Arial" w:cs="Arial"/>
          <w:b/>
          <w:bCs/>
        </w:rPr>
      </w:pPr>
      <w:r w:rsidRPr="00FA67EA">
        <w:rPr>
          <w:rFonts w:ascii="Arial" w:hAnsi="Arial" w:cs="Arial"/>
          <w:b/>
          <w:bCs/>
        </w:rPr>
        <w:t>BIDDING STRUCTURE</w:t>
      </w:r>
    </w:p>
    <w:tbl>
      <w:tblPr>
        <w:tblW w:w="91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5"/>
        <w:gridCol w:w="4506"/>
      </w:tblGrid>
      <w:tr w:rsidR="005E7EF3" w:rsidRPr="00FA67EA" w:rsidTr="00702A25">
        <w:trPr>
          <w:trHeight w:hRule="exact" w:val="449"/>
          <w:jc w:val="center"/>
        </w:trPr>
        <w:tc>
          <w:tcPr>
            <w:tcW w:w="9191" w:type="dxa"/>
            <w:gridSpan w:val="2"/>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Indicate the type of Bidding Structure by marking with an ‘X’:</w:t>
            </w:r>
          </w:p>
        </w:tc>
      </w:tr>
      <w:tr w:rsidR="005E7EF3" w:rsidRPr="00FA67EA" w:rsidTr="00702A25">
        <w:trPr>
          <w:trHeight w:hRule="exact" w:val="480"/>
          <w:jc w:val="center"/>
        </w:trPr>
        <w:tc>
          <w:tcPr>
            <w:tcW w:w="4685"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Individual Bidder</w:t>
            </w:r>
          </w:p>
        </w:tc>
        <w:tc>
          <w:tcPr>
            <w:tcW w:w="4506"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4685"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Joint Venture/ Consortium</w:t>
            </w:r>
          </w:p>
        </w:tc>
        <w:tc>
          <w:tcPr>
            <w:tcW w:w="4506"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4685"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Prime Contractor with Sub Contractors</w:t>
            </w:r>
          </w:p>
        </w:tc>
        <w:tc>
          <w:tcPr>
            <w:tcW w:w="4506"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4685"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Other</w:t>
            </w:r>
          </w:p>
        </w:tc>
        <w:tc>
          <w:tcPr>
            <w:tcW w:w="4506" w:type="dxa"/>
          </w:tcPr>
          <w:p w:rsidR="005E7EF3" w:rsidRPr="00FA67EA" w:rsidRDefault="005E7EF3" w:rsidP="00702A25">
            <w:pPr>
              <w:spacing w:line="360" w:lineRule="auto"/>
              <w:jc w:val="both"/>
              <w:rPr>
                <w:rFonts w:ascii="Arial" w:hAnsi="Arial" w:cs="Arial"/>
                <w:b/>
                <w:bCs/>
              </w:rPr>
            </w:pPr>
          </w:p>
        </w:tc>
      </w:tr>
    </w:tbl>
    <w:p w:rsidR="005E7EF3" w:rsidRPr="00FA67EA" w:rsidRDefault="005E7EF3" w:rsidP="005E7EF3">
      <w:pPr>
        <w:spacing w:line="360" w:lineRule="auto"/>
        <w:jc w:val="both"/>
        <w:rPr>
          <w:rFonts w:ascii="Arial" w:hAnsi="Arial" w:cs="Arial"/>
          <w:b/>
          <w:bCs/>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16"/>
        <w:gridCol w:w="2693"/>
      </w:tblGrid>
      <w:tr w:rsidR="005E7EF3" w:rsidRPr="00FA67EA" w:rsidTr="00702A25">
        <w:trPr>
          <w:trHeight w:hRule="exact" w:val="451"/>
          <w:jc w:val="center"/>
        </w:trPr>
        <w:tc>
          <w:tcPr>
            <w:tcW w:w="9209" w:type="dxa"/>
            <w:gridSpan w:val="2"/>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REQUIRED INFORMATION</w:t>
            </w:r>
            <w:r>
              <w:rPr>
                <w:rFonts w:ascii="Arial" w:hAnsi="Arial" w:cs="Arial"/>
                <w:b/>
                <w:bCs/>
              </w:rPr>
              <w:t xml:space="preserve"> </w:t>
            </w:r>
            <w:r w:rsidRPr="00FA67EA">
              <w:rPr>
                <w:rFonts w:ascii="Arial" w:hAnsi="Arial" w:cs="Arial"/>
                <w:b/>
                <w:bCs/>
              </w:rPr>
              <w:t>If Individual Bidder:</w:t>
            </w:r>
          </w:p>
        </w:tc>
      </w:tr>
      <w:tr w:rsidR="005E7EF3" w:rsidRPr="00FA67EA" w:rsidTr="00702A25">
        <w:trPr>
          <w:trHeight w:hRule="exact" w:val="480"/>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Name of Company</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Registration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Vat registration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Contact Person</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Telephone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Cellphone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Fax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Email address</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Postal Address</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Physical Address</w:t>
            </w:r>
          </w:p>
        </w:tc>
        <w:tc>
          <w:tcPr>
            <w:tcW w:w="2693" w:type="dxa"/>
          </w:tcPr>
          <w:p w:rsidR="005E7EF3" w:rsidRPr="00FA67EA" w:rsidRDefault="005E7EF3" w:rsidP="00702A25">
            <w:pPr>
              <w:spacing w:line="360" w:lineRule="auto"/>
              <w:jc w:val="both"/>
              <w:rPr>
                <w:rFonts w:ascii="Arial" w:hAnsi="Arial" w:cs="Arial"/>
                <w:b/>
                <w:bCs/>
              </w:rPr>
            </w:pPr>
          </w:p>
        </w:tc>
      </w:tr>
    </w:tbl>
    <w:p w:rsidR="005E7EF3" w:rsidRPr="0071432E" w:rsidRDefault="005E7EF3" w:rsidP="005E7EF3">
      <w:pPr>
        <w:widowControl w:val="0"/>
        <w:autoSpaceDE w:val="0"/>
        <w:autoSpaceDN w:val="0"/>
        <w:spacing w:before="100" w:after="0" w:line="240" w:lineRule="auto"/>
        <w:rPr>
          <w:rFonts w:ascii="Arial" w:eastAsia="Arial" w:hAnsi="Arial" w:cs="Arial"/>
          <w:b/>
          <w:sz w:val="32"/>
        </w:rPr>
      </w:pPr>
      <w:r w:rsidRPr="0071432E">
        <w:rPr>
          <w:rFonts w:ascii="Arial" w:eastAsia="Arial" w:hAnsi="Arial" w:cs="Arial"/>
          <w:b/>
          <w:sz w:val="32"/>
        </w:rPr>
        <w:lastRenderedPageBreak/>
        <w:t>A</w:t>
      </w:r>
      <w:r w:rsidR="00DC551F">
        <w:rPr>
          <w:rFonts w:ascii="Arial" w:eastAsia="Arial" w:hAnsi="Arial" w:cs="Arial"/>
          <w:b/>
          <w:sz w:val="32"/>
        </w:rPr>
        <w:t>ppendix</w:t>
      </w:r>
      <w:r w:rsidRPr="0071432E">
        <w:rPr>
          <w:rFonts w:ascii="Arial" w:eastAsia="Arial" w:hAnsi="Arial" w:cs="Arial"/>
          <w:b/>
          <w:sz w:val="32"/>
        </w:rPr>
        <w:t xml:space="preserve"> </w:t>
      </w:r>
      <w:r>
        <w:rPr>
          <w:rFonts w:ascii="Arial" w:eastAsia="Arial" w:hAnsi="Arial" w:cs="Arial"/>
          <w:b/>
          <w:sz w:val="32"/>
        </w:rPr>
        <w:t>2</w:t>
      </w:r>
      <w:r w:rsidRPr="0071432E">
        <w:rPr>
          <w:rFonts w:ascii="Arial" w:eastAsia="Arial" w:hAnsi="Arial" w:cs="Arial"/>
          <w:b/>
          <w:sz w:val="32"/>
        </w:rPr>
        <w:t xml:space="preserve"> – Shareholders’ Information</w:t>
      </w:r>
    </w:p>
    <w:p w:rsidR="005E7EF3" w:rsidRPr="0071432E" w:rsidRDefault="005E7EF3" w:rsidP="005E7EF3">
      <w:pPr>
        <w:widowControl w:val="0"/>
        <w:autoSpaceDE w:val="0"/>
        <w:autoSpaceDN w:val="0"/>
        <w:spacing w:before="1" w:after="0" w:line="240" w:lineRule="auto"/>
        <w:rPr>
          <w:rFonts w:ascii="Arial" w:eastAsia="Arial" w:hAnsi="Arial" w:cs="Arial"/>
          <w:b/>
          <w:sz w:val="53"/>
        </w:rPr>
      </w:pPr>
    </w:p>
    <w:p w:rsidR="005E7EF3" w:rsidRPr="0071432E" w:rsidRDefault="005E7EF3" w:rsidP="005E7EF3">
      <w:pPr>
        <w:widowControl w:val="0"/>
        <w:autoSpaceDE w:val="0"/>
        <w:autoSpaceDN w:val="0"/>
        <w:spacing w:after="0" w:line="312" w:lineRule="auto"/>
        <w:ind w:left="672" w:right="242"/>
        <w:jc w:val="both"/>
        <w:rPr>
          <w:rFonts w:ascii="Arial" w:eastAsia="Arial" w:hAnsi="Arial" w:cs="Arial"/>
          <w:sz w:val="15"/>
        </w:rPr>
      </w:pPr>
    </w:p>
    <w:tbl>
      <w:tblPr>
        <w:tblW w:w="9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419"/>
        <w:gridCol w:w="2126"/>
        <w:gridCol w:w="1418"/>
        <w:gridCol w:w="1842"/>
        <w:gridCol w:w="1560"/>
      </w:tblGrid>
      <w:tr w:rsidR="005E7EF3" w:rsidRPr="0071432E" w:rsidTr="00702A25">
        <w:trPr>
          <w:trHeight w:hRule="exact" w:val="800"/>
          <w:jc w:val="center"/>
        </w:trPr>
        <w:tc>
          <w:tcPr>
            <w:tcW w:w="2419" w:type="dxa"/>
          </w:tcPr>
          <w:p w:rsidR="005E7EF3" w:rsidRPr="0071432E" w:rsidRDefault="005E7EF3" w:rsidP="00702A25">
            <w:pPr>
              <w:widowControl w:val="0"/>
              <w:autoSpaceDE w:val="0"/>
              <w:autoSpaceDN w:val="0"/>
              <w:spacing w:before="98" w:after="0" w:line="240" w:lineRule="auto"/>
              <w:ind w:left="98"/>
              <w:rPr>
                <w:rFonts w:ascii="Arial" w:eastAsia="Arial" w:hAnsi="Arial" w:cs="Arial"/>
                <w:b/>
                <w:sz w:val="20"/>
              </w:rPr>
            </w:pPr>
            <w:r w:rsidRPr="0071432E">
              <w:rPr>
                <w:rFonts w:ascii="Arial" w:eastAsia="Arial" w:hAnsi="Arial" w:cs="Arial"/>
                <w:b/>
                <w:sz w:val="20"/>
              </w:rPr>
              <w:t>Name of the shareholder</w:t>
            </w:r>
          </w:p>
        </w:tc>
        <w:tc>
          <w:tcPr>
            <w:tcW w:w="2126" w:type="dxa"/>
          </w:tcPr>
          <w:p w:rsidR="005E7EF3" w:rsidRPr="0071432E" w:rsidRDefault="005E7EF3" w:rsidP="00702A25">
            <w:pPr>
              <w:widowControl w:val="0"/>
              <w:autoSpaceDE w:val="0"/>
              <w:autoSpaceDN w:val="0"/>
              <w:spacing w:before="98" w:after="0" w:line="240" w:lineRule="auto"/>
              <w:ind w:left="441"/>
              <w:rPr>
                <w:rFonts w:ascii="Arial" w:eastAsia="Arial" w:hAnsi="Arial" w:cs="Arial"/>
                <w:b/>
                <w:sz w:val="20"/>
              </w:rPr>
            </w:pPr>
            <w:r w:rsidRPr="0071432E">
              <w:rPr>
                <w:rFonts w:ascii="Arial" w:eastAsia="Arial" w:hAnsi="Arial" w:cs="Arial"/>
                <w:b/>
                <w:sz w:val="20"/>
              </w:rPr>
              <w:t>ID Number</w:t>
            </w:r>
          </w:p>
        </w:tc>
        <w:tc>
          <w:tcPr>
            <w:tcW w:w="1418" w:type="dxa"/>
          </w:tcPr>
          <w:p w:rsidR="005E7EF3" w:rsidRPr="0071432E" w:rsidRDefault="005E7EF3" w:rsidP="00702A25">
            <w:pPr>
              <w:widowControl w:val="0"/>
              <w:autoSpaceDE w:val="0"/>
              <w:autoSpaceDN w:val="0"/>
              <w:spacing w:before="98" w:after="0" w:line="240" w:lineRule="auto"/>
              <w:ind w:left="441"/>
              <w:rPr>
                <w:rFonts w:ascii="Arial" w:eastAsia="Arial" w:hAnsi="Arial" w:cs="Arial"/>
                <w:b/>
                <w:sz w:val="20"/>
              </w:rPr>
            </w:pPr>
            <w:r w:rsidRPr="0071432E">
              <w:rPr>
                <w:rFonts w:ascii="Arial" w:eastAsia="Arial" w:hAnsi="Arial" w:cs="Arial"/>
                <w:b/>
                <w:sz w:val="20"/>
              </w:rPr>
              <w:t>Race</w:t>
            </w:r>
          </w:p>
        </w:tc>
        <w:tc>
          <w:tcPr>
            <w:tcW w:w="1842" w:type="dxa"/>
          </w:tcPr>
          <w:p w:rsidR="005E7EF3" w:rsidRPr="0071432E" w:rsidRDefault="005E7EF3" w:rsidP="00702A25">
            <w:pPr>
              <w:widowControl w:val="0"/>
              <w:autoSpaceDE w:val="0"/>
              <w:autoSpaceDN w:val="0"/>
              <w:spacing w:before="98" w:after="0" w:line="240" w:lineRule="auto"/>
              <w:ind w:left="444"/>
              <w:rPr>
                <w:rFonts w:ascii="Arial" w:eastAsia="Arial" w:hAnsi="Arial" w:cs="Arial"/>
                <w:b/>
                <w:sz w:val="20"/>
              </w:rPr>
            </w:pPr>
            <w:r w:rsidRPr="0071432E">
              <w:rPr>
                <w:rFonts w:ascii="Arial" w:eastAsia="Arial" w:hAnsi="Arial" w:cs="Arial"/>
                <w:b/>
                <w:sz w:val="20"/>
              </w:rPr>
              <w:t>Gender</w:t>
            </w:r>
          </w:p>
        </w:tc>
        <w:tc>
          <w:tcPr>
            <w:tcW w:w="1560" w:type="dxa"/>
          </w:tcPr>
          <w:p w:rsidR="005E7EF3" w:rsidRPr="0071432E" w:rsidRDefault="005E7EF3" w:rsidP="00702A25">
            <w:pPr>
              <w:widowControl w:val="0"/>
              <w:autoSpaceDE w:val="0"/>
              <w:autoSpaceDN w:val="0"/>
              <w:spacing w:before="98" w:after="0" w:line="240" w:lineRule="auto"/>
              <w:ind w:left="134"/>
              <w:rPr>
                <w:rFonts w:ascii="Arial" w:eastAsia="Arial" w:hAnsi="Arial" w:cs="Arial"/>
                <w:b/>
                <w:sz w:val="20"/>
              </w:rPr>
            </w:pPr>
            <w:r w:rsidRPr="0071432E">
              <w:rPr>
                <w:rFonts w:ascii="Arial" w:eastAsia="Arial" w:hAnsi="Arial" w:cs="Arial"/>
                <w:b/>
                <w:sz w:val="20"/>
              </w:rPr>
              <w:t>% shares</w:t>
            </w: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18"/>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18"/>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1"/>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18"/>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18"/>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bl>
    <w:p w:rsidR="005E7EF3" w:rsidRPr="0071432E" w:rsidRDefault="005E7EF3" w:rsidP="005E7EF3">
      <w:pPr>
        <w:widowControl w:val="0"/>
        <w:autoSpaceDE w:val="0"/>
        <w:autoSpaceDN w:val="0"/>
        <w:spacing w:before="95" w:after="0" w:line="240" w:lineRule="auto"/>
        <w:rPr>
          <w:rFonts w:ascii="Arial" w:eastAsia="Arial" w:hAnsi="Arial" w:cs="Arial"/>
          <w:b/>
          <w:sz w:val="20"/>
        </w:rPr>
      </w:pPr>
      <w:r w:rsidRPr="0071432E">
        <w:rPr>
          <w:rFonts w:ascii="Arial" w:eastAsia="Arial" w:hAnsi="Arial" w:cs="Arial"/>
          <w:b/>
          <w:sz w:val="20"/>
        </w:rPr>
        <w:t>Note: The bidder must also attach the detailed Company/ Group Structure where relevant.</w:t>
      </w:r>
    </w:p>
    <w:p w:rsidR="005E7EF3" w:rsidRPr="0071432E" w:rsidRDefault="005E7EF3" w:rsidP="005E7EF3">
      <w:pPr>
        <w:widowControl w:val="0"/>
        <w:autoSpaceDE w:val="0"/>
        <w:autoSpaceDN w:val="0"/>
        <w:spacing w:after="0" w:line="240" w:lineRule="auto"/>
        <w:rPr>
          <w:rFonts w:ascii="Arial" w:eastAsia="Arial" w:hAnsi="Arial" w:cs="Arial"/>
          <w:b/>
        </w:rPr>
      </w:pPr>
    </w:p>
    <w:p w:rsidR="005E7EF3" w:rsidRPr="0071432E" w:rsidRDefault="005E7EF3" w:rsidP="005E7EF3">
      <w:pPr>
        <w:widowControl w:val="0"/>
        <w:autoSpaceDE w:val="0"/>
        <w:autoSpaceDN w:val="0"/>
        <w:spacing w:after="0" w:line="240" w:lineRule="auto"/>
        <w:rPr>
          <w:rFonts w:ascii="Arial" w:eastAsia="Arial" w:hAnsi="Arial" w:cs="Arial"/>
          <w:b/>
        </w:rPr>
      </w:pPr>
    </w:p>
    <w:p w:rsidR="005E7EF3" w:rsidRPr="0071432E" w:rsidRDefault="005E7EF3" w:rsidP="005E7EF3">
      <w:pPr>
        <w:widowControl w:val="0"/>
        <w:autoSpaceDE w:val="0"/>
        <w:autoSpaceDN w:val="0"/>
        <w:spacing w:after="0" w:line="240" w:lineRule="auto"/>
        <w:rPr>
          <w:rFonts w:ascii="Arial" w:eastAsia="Arial" w:hAnsi="Arial" w:cs="Arial"/>
          <w:b/>
        </w:rPr>
      </w:pPr>
    </w:p>
    <w:p w:rsidR="005E7EF3" w:rsidRPr="0071432E" w:rsidRDefault="005E7EF3" w:rsidP="005E7EF3">
      <w:pPr>
        <w:widowControl w:val="0"/>
        <w:autoSpaceDE w:val="0"/>
        <w:autoSpaceDN w:val="0"/>
        <w:spacing w:before="3" w:after="0" w:line="240" w:lineRule="auto"/>
        <w:rPr>
          <w:rFonts w:ascii="Arial" w:eastAsia="Arial" w:hAnsi="Arial" w:cs="Arial"/>
          <w:b/>
          <w:sz w:val="18"/>
        </w:rPr>
      </w:pPr>
    </w:p>
    <w:p w:rsidR="005E7EF3" w:rsidRPr="0071432E" w:rsidRDefault="005E7EF3" w:rsidP="005E7EF3">
      <w:pPr>
        <w:widowControl w:val="0"/>
        <w:autoSpaceDE w:val="0"/>
        <w:autoSpaceDN w:val="0"/>
        <w:spacing w:before="1" w:after="0" w:line="240" w:lineRule="auto"/>
        <w:rPr>
          <w:rFonts w:ascii="Arial" w:eastAsia="Arial" w:hAnsi="Arial" w:cs="Arial"/>
          <w:sz w:val="20"/>
        </w:rPr>
      </w:pPr>
      <w:r w:rsidRPr="0071432E">
        <w:rPr>
          <w:rFonts w:ascii="Arial" w:eastAsia="Arial" w:hAnsi="Arial" w:cs="Arial"/>
          <w:sz w:val="20"/>
        </w:rPr>
        <w:t>I, THE UNDERSIGNED (NAME)………………………………………………………………………</w:t>
      </w:r>
    </w:p>
    <w:p w:rsidR="005E7EF3" w:rsidRPr="0071432E" w:rsidRDefault="005E7EF3" w:rsidP="005E7EF3">
      <w:pPr>
        <w:widowControl w:val="0"/>
        <w:autoSpaceDE w:val="0"/>
        <w:autoSpaceDN w:val="0"/>
        <w:spacing w:after="0" w:line="240" w:lineRule="auto"/>
        <w:rPr>
          <w:rFonts w:ascii="Arial" w:eastAsia="Arial" w:hAnsi="Arial" w:cs="Arial"/>
        </w:rPr>
      </w:pPr>
    </w:p>
    <w:p w:rsidR="005E7EF3" w:rsidRPr="0071432E" w:rsidRDefault="005E7EF3" w:rsidP="005E7EF3">
      <w:pPr>
        <w:widowControl w:val="0"/>
        <w:autoSpaceDE w:val="0"/>
        <w:autoSpaceDN w:val="0"/>
        <w:spacing w:before="3" w:after="0" w:line="240" w:lineRule="auto"/>
        <w:rPr>
          <w:rFonts w:ascii="Arial" w:eastAsia="Arial" w:hAnsi="Arial" w:cs="Arial"/>
          <w:sz w:val="27"/>
        </w:rPr>
      </w:pPr>
    </w:p>
    <w:p w:rsidR="005E7EF3" w:rsidRPr="0071432E" w:rsidRDefault="005E7EF3" w:rsidP="005E7EF3">
      <w:pPr>
        <w:widowControl w:val="0"/>
        <w:autoSpaceDE w:val="0"/>
        <w:autoSpaceDN w:val="0"/>
        <w:spacing w:after="0" w:line="240" w:lineRule="auto"/>
        <w:rPr>
          <w:rFonts w:ascii="Arial" w:eastAsia="Arial" w:hAnsi="Arial" w:cs="Arial"/>
          <w:sz w:val="20"/>
        </w:rPr>
      </w:pPr>
      <w:r w:rsidRPr="0071432E">
        <w:rPr>
          <w:rFonts w:ascii="Arial" w:eastAsia="Arial" w:hAnsi="Arial" w:cs="Arial"/>
          <w:sz w:val="20"/>
        </w:rPr>
        <w:t>CERTIFY THAT THE INFORMATION FURNISHED ABOVE IS CORRECT.</w:t>
      </w:r>
    </w:p>
    <w:p w:rsidR="005E7EF3" w:rsidRPr="0071432E" w:rsidRDefault="005E7EF3" w:rsidP="005E7EF3">
      <w:pPr>
        <w:widowControl w:val="0"/>
        <w:autoSpaceDE w:val="0"/>
        <w:autoSpaceDN w:val="0"/>
        <w:spacing w:after="0" w:line="240" w:lineRule="auto"/>
        <w:rPr>
          <w:rFonts w:ascii="Arial" w:eastAsia="Arial" w:hAnsi="Arial" w:cs="Arial"/>
        </w:rPr>
      </w:pPr>
    </w:p>
    <w:p w:rsidR="005E7EF3" w:rsidRPr="0071432E" w:rsidRDefault="005E7EF3" w:rsidP="005E7EF3">
      <w:pPr>
        <w:widowControl w:val="0"/>
        <w:autoSpaceDE w:val="0"/>
        <w:autoSpaceDN w:val="0"/>
        <w:spacing w:after="0" w:line="240" w:lineRule="auto"/>
        <w:rPr>
          <w:rFonts w:ascii="Arial" w:eastAsia="Arial" w:hAnsi="Arial" w:cs="Arial"/>
        </w:rPr>
      </w:pPr>
    </w:p>
    <w:p w:rsidR="005E7EF3" w:rsidRPr="00C4298C" w:rsidRDefault="005E7EF3" w:rsidP="005E7EF3">
      <w:pPr>
        <w:widowControl w:val="0"/>
        <w:autoSpaceDE w:val="0"/>
        <w:autoSpaceDN w:val="0"/>
        <w:spacing w:after="0" w:line="240" w:lineRule="auto"/>
        <w:rPr>
          <w:rFonts w:ascii="Arial" w:eastAsia="Arial" w:hAnsi="Arial" w:cs="Arial"/>
          <w:b/>
        </w:rPr>
      </w:pPr>
    </w:p>
    <w:p w:rsidR="005E7EF3" w:rsidRPr="00C4298C" w:rsidRDefault="005E7EF3" w:rsidP="005E7EF3">
      <w:pPr>
        <w:widowControl w:val="0"/>
        <w:autoSpaceDE w:val="0"/>
        <w:autoSpaceDN w:val="0"/>
        <w:spacing w:before="1" w:after="0" w:line="240" w:lineRule="auto"/>
        <w:rPr>
          <w:rFonts w:ascii="Arial" w:eastAsia="Arial" w:hAnsi="Arial" w:cs="Arial"/>
          <w:b/>
          <w:sz w:val="18"/>
        </w:rPr>
      </w:pPr>
    </w:p>
    <w:p w:rsidR="005E7EF3" w:rsidRPr="00C4298C" w:rsidRDefault="005E7EF3" w:rsidP="005E7EF3">
      <w:pPr>
        <w:widowControl w:val="0"/>
        <w:tabs>
          <w:tab w:val="left" w:pos="4604"/>
        </w:tabs>
        <w:autoSpaceDE w:val="0"/>
        <w:autoSpaceDN w:val="0"/>
        <w:spacing w:before="153" w:after="0" w:line="415" w:lineRule="auto"/>
        <w:ind w:right="2774"/>
        <w:rPr>
          <w:rFonts w:ascii="Arial" w:eastAsia="Arial" w:hAnsi="Arial" w:cs="Arial"/>
          <w:b/>
          <w:sz w:val="20"/>
        </w:rPr>
      </w:pPr>
      <w:r w:rsidRPr="00C4298C">
        <w:rPr>
          <w:rFonts w:ascii="Arial" w:eastAsia="Arial" w:hAnsi="Arial" w:cs="Arial"/>
          <w:b/>
          <w:sz w:val="20"/>
        </w:rPr>
        <w:t xml:space="preserve">…………………………………..        </w:t>
      </w:r>
      <w:r>
        <w:rPr>
          <w:rFonts w:ascii="Arial" w:eastAsia="Arial" w:hAnsi="Arial" w:cs="Arial"/>
          <w:b/>
          <w:sz w:val="20"/>
        </w:rPr>
        <w:t xml:space="preserve">   </w:t>
      </w:r>
      <w:r>
        <w:rPr>
          <w:rFonts w:ascii="Arial" w:eastAsia="Arial" w:hAnsi="Arial" w:cs="Arial"/>
          <w:b/>
          <w:sz w:val="20"/>
        </w:rPr>
        <w:tab/>
      </w:r>
      <w:r w:rsidRPr="00C4298C">
        <w:rPr>
          <w:rFonts w:ascii="Arial" w:eastAsia="Arial" w:hAnsi="Arial" w:cs="Arial"/>
          <w:b/>
          <w:sz w:val="20"/>
        </w:rPr>
        <w:t>…………………… Signature</w:t>
      </w:r>
      <w:r w:rsidRPr="00C4298C">
        <w:rPr>
          <w:rFonts w:ascii="Arial" w:eastAsia="Arial" w:hAnsi="Arial" w:cs="Arial"/>
          <w:b/>
          <w:sz w:val="20"/>
        </w:rPr>
        <w:tab/>
        <w:t>Date</w:t>
      </w:r>
    </w:p>
    <w:p w:rsidR="005E7EF3" w:rsidRPr="00C4298C" w:rsidRDefault="005E7EF3" w:rsidP="005E7EF3">
      <w:pPr>
        <w:widowControl w:val="0"/>
        <w:autoSpaceDE w:val="0"/>
        <w:autoSpaceDN w:val="0"/>
        <w:spacing w:after="0" w:line="240" w:lineRule="auto"/>
        <w:rPr>
          <w:rFonts w:ascii="Arial" w:eastAsia="Arial" w:hAnsi="Arial" w:cs="Arial"/>
          <w:b/>
        </w:rPr>
      </w:pPr>
    </w:p>
    <w:p w:rsidR="005E7EF3" w:rsidRPr="00C4298C" w:rsidRDefault="005E7EF3" w:rsidP="005E7EF3">
      <w:pPr>
        <w:widowControl w:val="0"/>
        <w:tabs>
          <w:tab w:val="left" w:pos="4604"/>
        </w:tabs>
        <w:autoSpaceDE w:val="0"/>
        <w:autoSpaceDN w:val="0"/>
        <w:spacing w:before="153" w:after="0" w:line="415" w:lineRule="auto"/>
        <w:ind w:right="2774"/>
        <w:rPr>
          <w:rFonts w:ascii="Arial" w:eastAsia="Arial" w:hAnsi="Arial" w:cs="Arial"/>
          <w:b/>
          <w:w w:val="99"/>
          <w:sz w:val="20"/>
        </w:rPr>
      </w:pPr>
      <w:r w:rsidRPr="00C4298C">
        <w:rPr>
          <w:rFonts w:ascii="Arial" w:eastAsia="Arial" w:hAnsi="Arial" w:cs="Arial"/>
          <w:b/>
          <w:sz w:val="20"/>
        </w:rPr>
        <w:t xml:space="preserve">………………………………….  </w:t>
      </w:r>
      <w:r w:rsidRPr="00C4298C">
        <w:rPr>
          <w:rFonts w:ascii="Arial" w:eastAsia="Arial" w:hAnsi="Arial" w:cs="Arial"/>
          <w:b/>
          <w:sz w:val="20"/>
        </w:rPr>
        <w:tab/>
        <w:t>…………………</w:t>
      </w:r>
      <w:r w:rsidRPr="00C4298C">
        <w:rPr>
          <w:rFonts w:ascii="Arial" w:eastAsia="Arial" w:hAnsi="Arial" w:cs="Arial"/>
          <w:b/>
          <w:w w:val="99"/>
          <w:sz w:val="20"/>
        </w:rPr>
        <w:t xml:space="preserve"> </w:t>
      </w:r>
    </w:p>
    <w:p w:rsidR="005E7EF3" w:rsidRPr="00C4298C" w:rsidRDefault="005E7EF3" w:rsidP="005E7EF3">
      <w:pPr>
        <w:widowControl w:val="0"/>
        <w:tabs>
          <w:tab w:val="left" w:pos="4604"/>
        </w:tabs>
        <w:autoSpaceDE w:val="0"/>
        <w:autoSpaceDN w:val="0"/>
        <w:spacing w:before="153" w:after="0" w:line="415" w:lineRule="auto"/>
        <w:ind w:right="2774"/>
        <w:rPr>
          <w:rFonts w:ascii="Arial" w:eastAsia="Arial" w:hAnsi="Arial" w:cs="Arial"/>
          <w:b/>
          <w:sz w:val="20"/>
        </w:rPr>
      </w:pPr>
      <w:r w:rsidRPr="00C4298C">
        <w:rPr>
          <w:rFonts w:ascii="Arial" w:eastAsia="Arial" w:hAnsi="Arial" w:cs="Arial"/>
          <w:b/>
          <w:sz w:val="20"/>
        </w:rPr>
        <w:t xml:space="preserve">Position </w:t>
      </w:r>
      <w:r w:rsidRPr="00C4298C">
        <w:rPr>
          <w:rFonts w:ascii="Arial" w:eastAsia="Arial" w:hAnsi="Arial" w:cs="Arial"/>
          <w:b/>
          <w:sz w:val="20"/>
        </w:rPr>
        <w:tab/>
        <w:t>Name of</w:t>
      </w:r>
      <w:r w:rsidRPr="00C4298C">
        <w:rPr>
          <w:rFonts w:ascii="Arial" w:eastAsia="Arial" w:hAnsi="Arial" w:cs="Arial"/>
          <w:b/>
          <w:spacing w:val="-2"/>
          <w:sz w:val="20"/>
        </w:rPr>
        <w:t xml:space="preserve"> </w:t>
      </w:r>
      <w:r w:rsidRPr="00C4298C">
        <w:rPr>
          <w:rFonts w:ascii="Arial" w:eastAsia="Arial" w:hAnsi="Arial" w:cs="Arial"/>
          <w:b/>
          <w:sz w:val="20"/>
        </w:rPr>
        <w:t>bidder</w:t>
      </w:r>
    </w:p>
    <w:p w:rsidR="005E7EF3" w:rsidRDefault="005E7EF3" w:rsidP="005E7EF3">
      <w:pPr>
        <w:widowControl w:val="0"/>
        <w:tabs>
          <w:tab w:val="left" w:pos="4604"/>
        </w:tabs>
        <w:autoSpaceDE w:val="0"/>
        <w:autoSpaceDN w:val="0"/>
        <w:spacing w:before="153" w:after="0" w:line="415" w:lineRule="auto"/>
        <w:ind w:left="672" w:right="2774"/>
        <w:rPr>
          <w:rFonts w:ascii="Arial" w:eastAsia="Arial" w:hAnsi="Arial" w:cs="Arial"/>
          <w:sz w:val="20"/>
        </w:rPr>
      </w:pPr>
    </w:p>
    <w:p w:rsidR="005E7EF3" w:rsidRDefault="005E7EF3" w:rsidP="005E7EF3">
      <w:pPr>
        <w:spacing w:line="360" w:lineRule="auto"/>
        <w:jc w:val="both"/>
        <w:rPr>
          <w:rFonts w:ascii="Arial" w:hAnsi="Arial" w:cs="Arial"/>
          <w:color w:val="000000"/>
        </w:rPr>
      </w:pPr>
    </w:p>
    <w:p w:rsidR="005E7EF3" w:rsidRDefault="005E7EF3" w:rsidP="005E7EF3">
      <w:pPr>
        <w:spacing w:line="360" w:lineRule="auto"/>
        <w:jc w:val="both"/>
        <w:rPr>
          <w:rFonts w:ascii="Arial" w:hAnsi="Arial" w:cs="Arial"/>
          <w:color w:val="000000"/>
        </w:rPr>
        <w:sectPr w:rsidR="005E7EF3" w:rsidSect="005E7EF3">
          <w:headerReference w:type="default" r:id="rId9"/>
          <w:footerReference w:type="default" r:id="rId10"/>
          <w:type w:val="nextColumn"/>
          <w:pgSz w:w="11910" w:h="16850"/>
          <w:pgMar w:top="1440" w:right="1440" w:bottom="1440" w:left="1440" w:header="227" w:footer="794" w:gutter="0"/>
          <w:cols w:space="720"/>
          <w:docGrid w:linePitch="299"/>
        </w:sectPr>
      </w:pPr>
    </w:p>
    <w:p w:rsidR="005E7EF3" w:rsidRPr="00DC551F" w:rsidRDefault="00DC551F" w:rsidP="005E7EF3">
      <w:pPr>
        <w:spacing w:line="360" w:lineRule="auto"/>
        <w:jc w:val="both"/>
        <w:rPr>
          <w:rFonts w:ascii="Arial" w:hAnsi="Arial" w:cs="Arial"/>
          <w:b/>
          <w:color w:val="000000"/>
          <w:sz w:val="36"/>
          <w:szCs w:val="36"/>
        </w:rPr>
      </w:pPr>
      <w:r w:rsidRPr="00DC551F">
        <w:rPr>
          <w:rFonts w:ascii="Arial" w:hAnsi="Arial" w:cs="Arial"/>
          <w:b/>
          <w:color w:val="000000"/>
          <w:sz w:val="36"/>
          <w:szCs w:val="36"/>
        </w:rPr>
        <w:lastRenderedPageBreak/>
        <w:t>Appendix 3</w:t>
      </w:r>
      <w:r w:rsidR="003726D1">
        <w:rPr>
          <w:rFonts w:ascii="Arial" w:hAnsi="Arial" w:cs="Arial"/>
          <w:b/>
          <w:color w:val="000000"/>
          <w:sz w:val="36"/>
          <w:szCs w:val="36"/>
        </w:rPr>
        <w:t xml:space="preserve"> – Experience – (20 cases minimum)</w:t>
      </w:r>
    </w:p>
    <w:p w:rsidR="005E7EF3" w:rsidRPr="00191062" w:rsidRDefault="008917DD" w:rsidP="005E7EF3">
      <w:pPr>
        <w:widowControl w:val="0"/>
        <w:autoSpaceDE w:val="0"/>
        <w:autoSpaceDN w:val="0"/>
        <w:spacing w:before="10" w:after="0" w:line="240" w:lineRule="auto"/>
        <w:rPr>
          <w:rFonts w:ascii="Arial" w:eastAsia="Arial" w:hAnsi="Arial" w:cs="Arial"/>
          <w:b/>
          <w:sz w:val="26"/>
          <w:u w:val="single"/>
        </w:rPr>
      </w:pPr>
      <w:r w:rsidRPr="00191062">
        <w:rPr>
          <w:rFonts w:ascii="Arial" w:eastAsia="Arial" w:hAnsi="Arial" w:cs="Arial"/>
          <w:b/>
          <w:sz w:val="26"/>
          <w:u w:val="single"/>
        </w:rPr>
        <w:t>Example on how firm should submit their information on the number of cases handled as per clause 6.3 above.</w:t>
      </w:r>
    </w:p>
    <w:p w:rsidR="008917DD" w:rsidRPr="00191062" w:rsidRDefault="008917DD" w:rsidP="005E7EF3">
      <w:pPr>
        <w:widowControl w:val="0"/>
        <w:autoSpaceDE w:val="0"/>
        <w:autoSpaceDN w:val="0"/>
        <w:spacing w:before="10" w:after="0" w:line="240" w:lineRule="auto"/>
        <w:rPr>
          <w:rFonts w:ascii="Arial" w:eastAsia="Arial" w:hAnsi="Arial" w:cs="Arial"/>
          <w:b/>
          <w:sz w:val="26"/>
          <w:u w:val="single"/>
        </w:rPr>
      </w:pPr>
    </w:p>
    <w:p w:rsidR="005E7EF3" w:rsidRPr="000C211D" w:rsidRDefault="003726D1" w:rsidP="003726D1">
      <w:pPr>
        <w:widowControl w:val="0"/>
        <w:autoSpaceDE w:val="0"/>
        <w:autoSpaceDN w:val="0"/>
        <w:spacing w:before="3" w:after="0" w:line="240" w:lineRule="auto"/>
        <w:rPr>
          <w:rFonts w:ascii="Arial" w:eastAsia="Arial" w:hAnsi="Arial" w:cs="Arial"/>
          <w:b/>
          <w:sz w:val="20"/>
        </w:rPr>
      </w:pPr>
      <w:r>
        <w:rPr>
          <w:rFonts w:ascii="Arial" w:eastAsia="Arial" w:hAnsi="Arial" w:cs="Arial"/>
          <w:b/>
          <w:sz w:val="27"/>
        </w:rPr>
        <w:t xml:space="preserve"> </w:t>
      </w:r>
      <w:r w:rsidR="005E7EF3" w:rsidRPr="000C211D">
        <w:rPr>
          <w:rFonts w:ascii="Arial" w:eastAsia="Arial" w:hAnsi="Arial" w:cs="Arial"/>
          <w:b/>
          <w:sz w:val="20"/>
        </w:rPr>
        <w:t>Details of the bidder's cur</w:t>
      </w:r>
      <w:r w:rsidR="005E7EF3">
        <w:rPr>
          <w:rFonts w:ascii="Arial" w:eastAsia="Arial" w:hAnsi="Arial" w:cs="Arial"/>
          <w:b/>
          <w:sz w:val="20"/>
        </w:rPr>
        <w:t>rent and past experience in legal services as per RFP requirements:</w:t>
      </w:r>
    </w:p>
    <w:tbl>
      <w:tblPr>
        <w:tblW w:w="1331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6"/>
        <w:gridCol w:w="3190"/>
        <w:gridCol w:w="1702"/>
        <w:gridCol w:w="2038"/>
        <w:gridCol w:w="1980"/>
        <w:gridCol w:w="2970"/>
      </w:tblGrid>
      <w:tr w:rsidR="005E7EF3" w:rsidRPr="00DC551F" w:rsidTr="00191062">
        <w:trPr>
          <w:trHeight w:hRule="exact" w:val="1198"/>
        </w:trPr>
        <w:tc>
          <w:tcPr>
            <w:tcW w:w="1436" w:type="dxa"/>
            <w:shd w:val="clear" w:color="auto" w:fill="D9D9D9"/>
          </w:tcPr>
          <w:p w:rsidR="005E7EF3" w:rsidRPr="00DC551F" w:rsidRDefault="005E7EF3" w:rsidP="00702A25">
            <w:pPr>
              <w:widowControl w:val="0"/>
              <w:autoSpaceDE w:val="0"/>
              <w:autoSpaceDN w:val="0"/>
              <w:spacing w:before="2" w:after="0" w:line="240" w:lineRule="auto"/>
              <w:rPr>
                <w:rFonts w:ascii="Arial" w:eastAsia="Arial" w:hAnsi="Arial" w:cs="Arial"/>
                <w:b/>
              </w:rPr>
            </w:pPr>
          </w:p>
          <w:p w:rsidR="005E7EF3" w:rsidRPr="00DC551F" w:rsidRDefault="00191062" w:rsidP="00702A25">
            <w:pPr>
              <w:widowControl w:val="0"/>
              <w:autoSpaceDE w:val="0"/>
              <w:autoSpaceDN w:val="0"/>
              <w:spacing w:after="0" w:line="240" w:lineRule="auto"/>
              <w:ind w:left="575"/>
              <w:rPr>
                <w:rFonts w:ascii="Arial" w:eastAsia="Arial" w:hAnsi="Arial" w:cs="Arial"/>
                <w:b/>
              </w:rPr>
            </w:pPr>
            <w:r w:rsidRPr="00DC551F">
              <w:rPr>
                <w:rFonts w:ascii="Arial" w:eastAsia="Arial" w:hAnsi="Arial" w:cs="Arial"/>
                <w:b/>
              </w:rPr>
              <w:t>No</w:t>
            </w:r>
          </w:p>
        </w:tc>
        <w:tc>
          <w:tcPr>
            <w:tcW w:w="3190" w:type="dxa"/>
            <w:shd w:val="clear" w:color="auto" w:fill="D9D9D9"/>
            <w:vAlign w:val="center"/>
          </w:tcPr>
          <w:p w:rsidR="008917DD" w:rsidRPr="00DC551F" w:rsidRDefault="008917DD" w:rsidP="00702A25">
            <w:pPr>
              <w:widowControl w:val="0"/>
              <w:autoSpaceDE w:val="0"/>
              <w:autoSpaceDN w:val="0"/>
              <w:spacing w:before="146" w:after="0" w:line="278" w:lineRule="auto"/>
              <w:ind w:left="650" w:right="630" w:hanging="17"/>
              <w:rPr>
                <w:rFonts w:ascii="Arial" w:eastAsia="Arial" w:hAnsi="Arial" w:cs="Arial"/>
                <w:b/>
                <w:w w:val="95"/>
              </w:rPr>
            </w:pPr>
            <w:r w:rsidRPr="00DC551F">
              <w:rPr>
                <w:rFonts w:ascii="Arial" w:eastAsia="Arial" w:hAnsi="Arial" w:cs="Arial"/>
                <w:b/>
                <w:w w:val="95"/>
              </w:rPr>
              <w:t>Matter</w:t>
            </w:r>
          </w:p>
          <w:p w:rsidR="005E7EF3" w:rsidRPr="00DC551F" w:rsidRDefault="005E7EF3" w:rsidP="00702A25">
            <w:pPr>
              <w:widowControl w:val="0"/>
              <w:autoSpaceDE w:val="0"/>
              <w:autoSpaceDN w:val="0"/>
              <w:spacing w:before="146" w:after="0" w:line="278" w:lineRule="auto"/>
              <w:ind w:left="650" w:right="630" w:hanging="17"/>
              <w:rPr>
                <w:rFonts w:ascii="Arial" w:eastAsia="Arial" w:hAnsi="Arial" w:cs="Arial"/>
                <w:b/>
              </w:rPr>
            </w:pPr>
            <w:r w:rsidRPr="00DC551F">
              <w:rPr>
                <w:rFonts w:ascii="Arial" w:eastAsia="Arial" w:hAnsi="Arial" w:cs="Arial"/>
                <w:b/>
              </w:rPr>
              <w:t>Description</w:t>
            </w:r>
          </w:p>
        </w:tc>
        <w:tc>
          <w:tcPr>
            <w:tcW w:w="1702" w:type="dxa"/>
            <w:shd w:val="clear" w:color="auto" w:fill="D9D9D9"/>
          </w:tcPr>
          <w:p w:rsidR="005E7EF3" w:rsidRPr="00DC551F" w:rsidRDefault="00191062" w:rsidP="00702A25">
            <w:pPr>
              <w:widowControl w:val="0"/>
              <w:autoSpaceDE w:val="0"/>
              <w:autoSpaceDN w:val="0"/>
              <w:spacing w:before="146" w:after="0" w:line="278" w:lineRule="auto"/>
              <w:ind w:left="578" w:hanging="300"/>
              <w:rPr>
                <w:rFonts w:ascii="Arial" w:eastAsia="Arial" w:hAnsi="Arial" w:cs="Arial"/>
                <w:b/>
              </w:rPr>
            </w:pPr>
            <w:r w:rsidRPr="00DC551F">
              <w:rPr>
                <w:rFonts w:ascii="Arial" w:eastAsia="Arial" w:hAnsi="Arial" w:cs="Arial"/>
                <w:b/>
                <w:w w:val="95"/>
              </w:rPr>
              <w:t xml:space="preserve">Litigations </w:t>
            </w:r>
          </w:p>
        </w:tc>
        <w:tc>
          <w:tcPr>
            <w:tcW w:w="2038" w:type="dxa"/>
            <w:shd w:val="clear" w:color="auto" w:fill="D9D9D9"/>
          </w:tcPr>
          <w:p w:rsidR="005E7EF3" w:rsidRPr="00DC551F" w:rsidRDefault="00191062" w:rsidP="00702A25">
            <w:pPr>
              <w:widowControl w:val="0"/>
              <w:autoSpaceDE w:val="0"/>
              <w:autoSpaceDN w:val="0"/>
              <w:spacing w:before="134" w:after="0" w:line="240" w:lineRule="auto"/>
              <w:ind w:left="180"/>
              <w:rPr>
                <w:rFonts w:ascii="Arial" w:eastAsia="Arial" w:hAnsi="Arial" w:cs="Arial"/>
                <w:b/>
              </w:rPr>
            </w:pPr>
            <w:r w:rsidRPr="00DC551F">
              <w:rPr>
                <w:rFonts w:ascii="Arial" w:eastAsia="Arial" w:hAnsi="Arial" w:cs="Arial"/>
                <w:b/>
              </w:rPr>
              <w:t xml:space="preserve">Court appearances </w:t>
            </w:r>
          </w:p>
        </w:tc>
        <w:tc>
          <w:tcPr>
            <w:tcW w:w="1980" w:type="dxa"/>
            <w:shd w:val="clear" w:color="auto" w:fill="D9D9D9"/>
          </w:tcPr>
          <w:p w:rsidR="005E7EF3" w:rsidRPr="00DC551F" w:rsidRDefault="00191062" w:rsidP="00702A25">
            <w:pPr>
              <w:widowControl w:val="0"/>
              <w:autoSpaceDE w:val="0"/>
              <w:autoSpaceDN w:val="0"/>
              <w:spacing w:before="146" w:after="0" w:line="278" w:lineRule="auto"/>
              <w:ind w:left="376" w:hanging="168"/>
              <w:rPr>
                <w:rFonts w:ascii="Arial" w:eastAsia="Arial" w:hAnsi="Arial" w:cs="Arial"/>
                <w:b/>
              </w:rPr>
            </w:pPr>
            <w:r w:rsidRPr="00DC551F">
              <w:rPr>
                <w:rFonts w:ascii="Arial" w:eastAsia="Arial" w:hAnsi="Arial" w:cs="Arial"/>
                <w:b/>
              </w:rPr>
              <w:t>Drafting of legal documents</w:t>
            </w:r>
          </w:p>
        </w:tc>
        <w:tc>
          <w:tcPr>
            <w:tcW w:w="2970" w:type="dxa"/>
            <w:shd w:val="clear" w:color="auto" w:fill="D9D9D9"/>
          </w:tcPr>
          <w:p w:rsidR="005E7EF3" w:rsidRPr="00DC551F" w:rsidRDefault="00191062" w:rsidP="00702A25">
            <w:pPr>
              <w:widowControl w:val="0"/>
              <w:autoSpaceDE w:val="0"/>
              <w:autoSpaceDN w:val="0"/>
              <w:spacing w:before="146" w:after="0" w:line="278" w:lineRule="auto"/>
              <w:ind w:left="444" w:hanging="444"/>
              <w:rPr>
                <w:rFonts w:ascii="Arial" w:eastAsia="Arial" w:hAnsi="Arial" w:cs="Arial"/>
                <w:b/>
              </w:rPr>
            </w:pPr>
            <w:r w:rsidRPr="00DC551F">
              <w:rPr>
                <w:rFonts w:ascii="Arial" w:eastAsia="Arial" w:hAnsi="Arial" w:cs="Arial"/>
                <w:b/>
              </w:rPr>
              <w:t>Research and provision of legal opinions</w:t>
            </w:r>
          </w:p>
        </w:tc>
      </w:tr>
      <w:tr w:rsidR="005E7EF3" w:rsidRPr="000C211D" w:rsidTr="00191062">
        <w:trPr>
          <w:trHeight w:hRule="exact" w:val="408"/>
        </w:trPr>
        <w:tc>
          <w:tcPr>
            <w:tcW w:w="1436"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1.</w:t>
            </w:r>
          </w:p>
        </w:tc>
        <w:tc>
          <w:tcPr>
            <w:tcW w:w="3190" w:type="dxa"/>
          </w:tcPr>
          <w:p w:rsidR="005E7EF3" w:rsidRPr="00191062" w:rsidRDefault="00191062" w:rsidP="00702A25">
            <w:pPr>
              <w:widowControl w:val="0"/>
              <w:autoSpaceDE w:val="0"/>
              <w:autoSpaceDN w:val="0"/>
              <w:spacing w:after="0" w:line="240" w:lineRule="auto"/>
              <w:rPr>
                <w:rFonts w:ascii="Arial" w:eastAsia="Arial" w:hAnsi="Arial" w:cs="Arial"/>
                <w:b/>
              </w:rPr>
            </w:pPr>
            <w:r w:rsidRPr="00191062">
              <w:rPr>
                <w:rFonts w:ascii="Arial" w:eastAsia="Arial" w:hAnsi="Arial" w:cs="Arial"/>
                <w:b/>
              </w:rPr>
              <w:t xml:space="preserve"> NCR V the DTI</w:t>
            </w:r>
          </w:p>
        </w:tc>
        <w:tc>
          <w:tcPr>
            <w:tcW w:w="1702"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w:t>
            </w:r>
          </w:p>
        </w:tc>
        <w:tc>
          <w:tcPr>
            <w:tcW w:w="2038"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w:t>
            </w:r>
          </w:p>
        </w:tc>
        <w:tc>
          <w:tcPr>
            <w:tcW w:w="1980"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w:t>
            </w:r>
          </w:p>
        </w:tc>
        <w:tc>
          <w:tcPr>
            <w:tcW w:w="2970"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w:t>
            </w:r>
          </w:p>
        </w:tc>
      </w:tr>
      <w:tr w:rsidR="005E7EF3" w:rsidRPr="000C211D" w:rsidTr="00191062">
        <w:trPr>
          <w:trHeight w:hRule="exact" w:val="410"/>
        </w:trPr>
        <w:tc>
          <w:tcPr>
            <w:tcW w:w="1436" w:type="dxa"/>
          </w:tcPr>
          <w:p w:rsidR="005E7EF3"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2.</w:t>
            </w:r>
          </w:p>
        </w:tc>
        <w:tc>
          <w:tcPr>
            <w:tcW w:w="319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702"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038"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98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970" w:type="dxa"/>
          </w:tcPr>
          <w:p w:rsidR="005E7EF3" w:rsidRPr="000C211D" w:rsidRDefault="005E7EF3" w:rsidP="00702A25">
            <w:pPr>
              <w:widowControl w:val="0"/>
              <w:autoSpaceDE w:val="0"/>
              <w:autoSpaceDN w:val="0"/>
              <w:spacing w:after="0" w:line="240" w:lineRule="auto"/>
              <w:rPr>
                <w:rFonts w:ascii="Arial" w:eastAsia="Arial" w:hAnsi="Arial" w:cs="Arial"/>
              </w:rPr>
            </w:pPr>
          </w:p>
        </w:tc>
      </w:tr>
      <w:tr w:rsidR="005E7EF3" w:rsidRPr="000C211D" w:rsidTr="00191062">
        <w:trPr>
          <w:trHeight w:hRule="exact" w:val="408"/>
        </w:trPr>
        <w:tc>
          <w:tcPr>
            <w:tcW w:w="1436" w:type="dxa"/>
          </w:tcPr>
          <w:p w:rsidR="005E7EF3"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3.</w:t>
            </w:r>
          </w:p>
        </w:tc>
        <w:tc>
          <w:tcPr>
            <w:tcW w:w="319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702"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038"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98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970" w:type="dxa"/>
          </w:tcPr>
          <w:p w:rsidR="005E7EF3" w:rsidRPr="000C211D" w:rsidRDefault="005E7EF3" w:rsidP="00702A25">
            <w:pPr>
              <w:widowControl w:val="0"/>
              <w:autoSpaceDE w:val="0"/>
              <w:autoSpaceDN w:val="0"/>
              <w:spacing w:after="0" w:line="240" w:lineRule="auto"/>
              <w:rPr>
                <w:rFonts w:ascii="Arial" w:eastAsia="Arial" w:hAnsi="Arial" w:cs="Arial"/>
              </w:rPr>
            </w:pPr>
          </w:p>
        </w:tc>
      </w:tr>
      <w:tr w:rsidR="005E7EF3" w:rsidRPr="000C211D" w:rsidTr="00191062">
        <w:trPr>
          <w:trHeight w:hRule="exact" w:val="411"/>
        </w:trPr>
        <w:tc>
          <w:tcPr>
            <w:tcW w:w="1436" w:type="dxa"/>
          </w:tcPr>
          <w:p w:rsidR="005E7EF3"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4.</w:t>
            </w:r>
          </w:p>
        </w:tc>
        <w:tc>
          <w:tcPr>
            <w:tcW w:w="319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702"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038"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98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970" w:type="dxa"/>
          </w:tcPr>
          <w:p w:rsidR="005E7EF3" w:rsidRPr="000C211D" w:rsidRDefault="005E7EF3"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5.</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6.</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7</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8.</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9.</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10</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11</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12</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13</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14</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15</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bl>
    <w:p w:rsidR="005E7EF3" w:rsidRDefault="005E7EF3" w:rsidP="005E7EF3">
      <w:pPr>
        <w:widowControl w:val="0"/>
        <w:autoSpaceDE w:val="0"/>
        <w:autoSpaceDN w:val="0"/>
        <w:spacing w:after="0" w:line="240" w:lineRule="auto"/>
        <w:rPr>
          <w:rFonts w:ascii="Arial" w:eastAsia="Arial" w:hAnsi="Arial" w:cs="Arial"/>
        </w:rPr>
      </w:pPr>
    </w:p>
    <w:p w:rsidR="005E7EF3" w:rsidRPr="00805C16" w:rsidRDefault="005E7EF3" w:rsidP="005E7EF3">
      <w:pPr>
        <w:rPr>
          <w:rFonts w:ascii="Arial" w:eastAsia="Arial" w:hAnsi="Arial" w:cs="Arial"/>
        </w:rPr>
      </w:pPr>
    </w:p>
    <w:p w:rsidR="005E7EF3" w:rsidRPr="00805C16" w:rsidRDefault="005E7EF3" w:rsidP="005E7EF3">
      <w:pPr>
        <w:rPr>
          <w:rFonts w:ascii="Arial" w:eastAsia="Arial" w:hAnsi="Arial" w:cs="Arial"/>
        </w:rPr>
      </w:pPr>
    </w:p>
    <w:p w:rsidR="005E7EF3" w:rsidRPr="000C211D" w:rsidRDefault="005E7EF3" w:rsidP="005E7EF3">
      <w:pPr>
        <w:widowControl w:val="0"/>
        <w:autoSpaceDE w:val="0"/>
        <w:autoSpaceDN w:val="0"/>
        <w:spacing w:after="0" w:line="240" w:lineRule="auto"/>
        <w:rPr>
          <w:rFonts w:ascii="Arial" w:eastAsia="Arial" w:hAnsi="Arial" w:cs="Arial"/>
          <w:sz w:val="20"/>
        </w:rPr>
      </w:pPr>
    </w:p>
    <w:p w:rsidR="005E7EF3" w:rsidRPr="000C211D" w:rsidRDefault="005E7EF3" w:rsidP="005E7EF3">
      <w:pPr>
        <w:widowControl w:val="0"/>
        <w:autoSpaceDE w:val="0"/>
        <w:autoSpaceDN w:val="0"/>
        <w:spacing w:before="2" w:after="0" w:line="240" w:lineRule="auto"/>
        <w:rPr>
          <w:rFonts w:ascii="Arial" w:eastAsia="Arial" w:hAnsi="Arial" w:cs="Arial"/>
          <w:sz w:val="18"/>
        </w:rPr>
      </w:pPr>
    </w:p>
    <w:sectPr w:rsidR="005E7EF3" w:rsidRPr="000C211D" w:rsidSect="00DC551F">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483" w:rsidRDefault="009F2483" w:rsidP="000B4413">
      <w:pPr>
        <w:spacing w:after="0" w:line="240" w:lineRule="auto"/>
      </w:pPr>
      <w:r>
        <w:separator/>
      </w:r>
    </w:p>
  </w:endnote>
  <w:endnote w:type="continuationSeparator" w:id="0">
    <w:p w:rsidR="009F2483" w:rsidRDefault="009F2483" w:rsidP="000B4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379435"/>
      <w:docPartObj>
        <w:docPartGallery w:val="Page Numbers (Bottom of Page)"/>
        <w:docPartUnique/>
      </w:docPartObj>
    </w:sdtPr>
    <w:sdtEndPr/>
    <w:sdtContent>
      <w:p w:rsidR="00934909" w:rsidRDefault="00934909">
        <w:pPr>
          <w:pStyle w:val="Footer"/>
          <w:jc w:val="right"/>
        </w:pPr>
        <w:r>
          <w:t xml:space="preserve">Page | </w:t>
        </w:r>
        <w:r>
          <w:fldChar w:fldCharType="begin"/>
        </w:r>
        <w:r>
          <w:instrText xml:space="preserve"> PAGE   \* MERGEFORMAT </w:instrText>
        </w:r>
        <w:r>
          <w:fldChar w:fldCharType="separate"/>
        </w:r>
        <w:r w:rsidR="00647320">
          <w:rPr>
            <w:noProof/>
          </w:rPr>
          <w:t>5</w:t>
        </w:r>
        <w:r>
          <w:rPr>
            <w:noProof/>
          </w:rPr>
          <w:fldChar w:fldCharType="end"/>
        </w:r>
        <w:r>
          <w:t xml:space="preserve"> </w:t>
        </w:r>
      </w:p>
    </w:sdtContent>
  </w:sdt>
  <w:p w:rsidR="00702A25" w:rsidRDefault="00702A25">
    <w:pPr>
      <w:pStyle w:val="BodyText"/>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532512"/>
      <w:docPartObj>
        <w:docPartGallery w:val="Page Numbers (Bottom of Page)"/>
        <w:docPartUnique/>
      </w:docPartObj>
    </w:sdtPr>
    <w:sdtEndPr>
      <w:rPr>
        <w:color w:val="7F7F7F" w:themeColor="background1" w:themeShade="7F"/>
        <w:spacing w:val="60"/>
      </w:rPr>
    </w:sdtEndPr>
    <w:sdtContent>
      <w:p w:rsidR="00702A25" w:rsidRDefault="00702A25">
        <w:pPr>
          <w:pStyle w:val="Footer"/>
          <w:pBdr>
            <w:top w:val="single" w:sz="4" w:space="1" w:color="D9D9D9" w:themeColor="background1" w:themeShade="D9"/>
          </w:pBdr>
          <w:jc w:val="right"/>
        </w:pPr>
        <w:r>
          <w:fldChar w:fldCharType="begin"/>
        </w:r>
        <w:r>
          <w:instrText xml:space="preserve"> PAGE   \* MERGEFORMAT </w:instrText>
        </w:r>
        <w:r>
          <w:fldChar w:fldCharType="separate"/>
        </w:r>
        <w:r w:rsidR="00647320">
          <w:rPr>
            <w:noProof/>
          </w:rPr>
          <w:t>20</w:t>
        </w:r>
        <w:r>
          <w:rPr>
            <w:noProof/>
          </w:rPr>
          <w:fldChar w:fldCharType="end"/>
        </w:r>
        <w:r>
          <w:t xml:space="preserve"> | </w:t>
        </w:r>
        <w:r>
          <w:rPr>
            <w:color w:val="7F7F7F" w:themeColor="background1" w:themeShade="7F"/>
            <w:spacing w:val="60"/>
          </w:rPr>
          <w:t>Page</w:t>
        </w:r>
      </w:p>
    </w:sdtContent>
  </w:sdt>
  <w:p w:rsidR="00702A25" w:rsidRDefault="00702A2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483" w:rsidRDefault="009F2483" w:rsidP="000B4413">
      <w:pPr>
        <w:spacing w:after="0" w:line="240" w:lineRule="auto"/>
      </w:pPr>
      <w:r>
        <w:separator/>
      </w:r>
    </w:p>
  </w:footnote>
  <w:footnote w:type="continuationSeparator" w:id="0">
    <w:p w:rsidR="009F2483" w:rsidRDefault="009F2483" w:rsidP="000B4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A25" w:rsidRDefault="00702A25" w:rsidP="00702A25">
    <w:pPr>
      <w:pStyle w:val="Header"/>
      <w:jc w:val="center"/>
      <w:rPr>
        <w:b/>
        <w:lang w:val="en-ZA"/>
      </w:rPr>
    </w:pPr>
  </w:p>
  <w:p w:rsidR="00702A25" w:rsidRDefault="00702A25" w:rsidP="00702A25">
    <w:pPr>
      <w:pStyle w:val="Header"/>
      <w:jc w:val="center"/>
      <w:rPr>
        <w:b/>
        <w:lang w:val="en-Z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A25" w:rsidRPr="00C759B3" w:rsidRDefault="00702A25">
    <w:pPr>
      <w:pStyle w:val="Header"/>
      <w:rPr>
        <w:lang w:val="en-ZA"/>
      </w:rPr>
    </w:pPr>
    <w:r>
      <w:rPr>
        <w:lang w:val="en-ZA"/>
      </w:rPr>
      <w:t>NCR</w:t>
    </w:r>
    <w:r w:rsidR="00DC551F">
      <w:rPr>
        <w:lang w:val="en-ZA"/>
      </w:rPr>
      <w:t>547/11</w:t>
    </w:r>
    <w:r>
      <w:rPr>
        <w:lang w:val="en-ZA"/>
      </w:rPr>
      <w:t>/2018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A3BF7"/>
    <w:multiLevelType w:val="multilevel"/>
    <w:tmpl w:val="844237C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8D169B"/>
    <w:multiLevelType w:val="hybridMultilevel"/>
    <w:tmpl w:val="D8E8F5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F2F20"/>
    <w:multiLevelType w:val="hybridMultilevel"/>
    <w:tmpl w:val="3616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E4C91"/>
    <w:multiLevelType w:val="hybridMultilevel"/>
    <w:tmpl w:val="28BAE7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C13CA2"/>
    <w:multiLevelType w:val="hybridMultilevel"/>
    <w:tmpl w:val="AA2E14E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FB95A77"/>
    <w:multiLevelType w:val="multilevel"/>
    <w:tmpl w:val="C00ACB5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D2696D"/>
    <w:multiLevelType w:val="multilevel"/>
    <w:tmpl w:val="7B780A2A"/>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052AEB"/>
    <w:multiLevelType w:val="hybridMultilevel"/>
    <w:tmpl w:val="40EE35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6697A4B"/>
    <w:multiLevelType w:val="hybridMultilevel"/>
    <w:tmpl w:val="AE1C1A1A"/>
    <w:lvl w:ilvl="0" w:tplc="A8BCDB94">
      <w:start w:val="1"/>
      <w:numFmt w:val="lowerLetter"/>
      <w:lvlText w:val="(%1)"/>
      <w:lvlJc w:val="left"/>
      <w:pPr>
        <w:tabs>
          <w:tab w:val="num" w:pos="1800"/>
        </w:tabs>
        <w:ind w:left="1800" w:hanging="360"/>
      </w:pPr>
      <w:rPr>
        <w:rFonts w:hint="default"/>
        <w:b/>
        <w:caps w:val="0"/>
      </w:rPr>
    </w:lvl>
    <w:lvl w:ilvl="1" w:tplc="59DCD20A">
      <w:start w:val="1"/>
      <w:numFmt w:val="decimal"/>
      <w:lvlText w:val="%2)"/>
      <w:lvlJc w:val="left"/>
      <w:pPr>
        <w:tabs>
          <w:tab w:val="num" w:pos="2520"/>
        </w:tabs>
        <w:ind w:left="2520" w:hanging="360"/>
      </w:pPr>
      <w:rPr>
        <w:rFonts w:hint="default"/>
      </w:rPr>
    </w:lvl>
    <w:lvl w:ilvl="2" w:tplc="08090001">
      <w:start w:val="1"/>
      <w:numFmt w:val="bullet"/>
      <w:lvlText w:val=""/>
      <w:lvlJc w:val="left"/>
      <w:pPr>
        <w:tabs>
          <w:tab w:val="num" w:pos="3420"/>
        </w:tabs>
        <w:ind w:left="3420" w:hanging="360"/>
      </w:pPr>
      <w:rPr>
        <w:rFonts w:ascii="Symbol" w:hAnsi="Symbol" w:hint="default"/>
        <w:b w:val="0"/>
      </w:rPr>
    </w:lvl>
    <w:lvl w:ilvl="3" w:tplc="49548998">
      <w:start w:val="2"/>
      <w:numFmt w:val="bullet"/>
      <w:lvlText w:val=""/>
      <w:lvlJc w:val="left"/>
      <w:pPr>
        <w:tabs>
          <w:tab w:val="num" w:pos="3960"/>
        </w:tabs>
        <w:ind w:left="3960" w:hanging="360"/>
      </w:pPr>
      <w:rPr>
        <w:rFonts w:ascii="Symbol" w:eastAsia="Times New Roman" w:hAnsi="Symbol" w:cs="Times New Roman" w:hint="default"/>
        <w:b/>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BD60BA1"/>
    <w:multiLevelType w:val="hybridMultilevel"/>
    <w:tmpl w:val="2660A30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026F45"/>
    <w:multiLevelType w:val="hybridMultilevel"/>
    <w:tmpl w:val="ACCEF7F6"/>
    <w:lvl w:ilvl="0" w:tplc="1C090001">
      <w:start w:val="1"/>
      <w:numFmt w:val="bullet"/>
      <w:lvlText w:val=""/>
      <w:lvlJc w:val="left"/>
      <w:pPr>
        <w:ind w:left="460" w:hanging="360"/>
      </w:pPr>
      <w:rPr>
        <w:rFonts w:ascii="Symbol" w:hAnsi="Symbol" w:hint="default"/>
      </w:rPr>
    </w:lvl>
    <w:lvl w:ilvl="1" w:tplc="1C090003" w:tentative="1">
      <w:start w:val="1"/>
      <w:numFmt w:val="bullet"/>
      <w:lvlText w:val="o"/>
      <w:lvlJc w:val="left"/>
      <w:pPr>
        <w:ind w:left="1180" w:hanging="360"/>
      </w:pPr>
      <w:rPr>
        <w:rFonts w:ascii="Courier New" w:hAnsi="Courier New" w:cs="Courier New" w:hint="default"/>
      </w:rPr>
    </w:lvl>
    <w:lvl w:ilvl="2" w:tplc="1C090005" w:tentative="1">
      <w:start w:val="1"/>
      <w:numFmt w:val="bullet"/>
      <w:lvlText w:val=""/>
      <w:lvlJc w:val="left"/>
      <w:pPr>
        <w:ind w:left="1900" w:hanging="360"/>
      </w:pPr>
      <w:rPr>
        <w:rFonts w:ascii="Wingdings" w:hAnsi="Wingdings" w:hint="default"/>
      </w:rPr>
    </w:lvl>
    <w:lvl w:ilvl="3" w:tplc="1C090001" w:tentative="1">
      <w:start w:val="1"/>
      <w:numFmt w:val="bullet"/>
      <w:lvlText w:val=""/>
      <w:lvlJc w:val="left"/>
      <w:pPr>
        <w:ind w:left="2620" w:hanging="360"/>
      </w:pPr>
      <w:rPr>
        <w:rFonts w:ascii="Symbol" w:hAnsi="Symbol" w:hint="default"/>
      </w:rPr>
    </w:lvl>
    <w:lvl w:ilvl="4" w:tplc="1C090003" w:tentative="1">
      <w:start w:val="1"/>
      <w:numFmt w:val="bullet"/>
      <w:lvlText w:val="o"/>
      <w:lvlJc w:val="left"/>
      <w:pPr>
        <w:ind w:left="3340" w:hanging="360"/>
      </w:pPr>
      <w:rPr>
        <w:rFonts w:ascii="Courier New" w:hAnsi="Courier New" w:cs="Courier New" w:hint="default"/>
      </w:rPr>
    </w:lvl>
    <w:lvl w:ilvl="5" w:tplc="1C090005" w:tentative="1">
      <w:start w:val="1"/>
      <w:numFmt w:val="bullet"/>
      <w:lvlText w:val=""/>
      <w:lvlJc w:val="left"/>
      <w:pPr>
        <w:ind w:left="4060" w:hanging="360"/>
      </w:pPr>
      <w:rPr>
        <w:rFonts w:ascii="Wingdings" w:hAnsi="Wingdings" w:hint="default"/>
      </w:rPr>
    </w:lvl>
    <w:lvl w:ilvl="6" w:tplc="1C090001" w:tentative="1">
      <w:start w:val="1"/>
      <w:numFmt w:val="bullet"/>
      <w:lvlText w:val=""/>
      <w:lvlJc w:val="left"/>
      <w:pPr>
        <w:ind w:left="4780" w:hanging="360"/>
      </w:pPr>
      <w:rPr>
        <w:rFonts w:ascii="Symbol" w:hAnsi="Symbol" w:hint="default"/>
      </w:rPr>
    </w:lvl>
    <w:lvl w:ilvl="7" w:tplc="1C090003" w:tentative="1">
      <w:start w:val="1"/>
      <w:numFmt w:val="bullet"/>
      <w:lvlText w:val="o"/>
      <w:lvlJc w:val="left"/>
      <w:pPr>
        <w:ind w:left="5500" w:hanging="360"/>
      </w:pPr>
      <w:rPr>
        <w:rFonts w:ascii="Courier New" w:hAnsi="Courier New" w:cs="Courier New" w:hint="default"/>
      </w:rPr>
    </w:lvl>
    <w:lvl w:ilvl="8" w:tplc="1C090005" w:tentative="1">
      <w:start w:val="1"/>
      <w:numFmt w:val="bullet"/>
      <w:lvlText w:val=""/>
      <w:lvlJc w:val="left"/>
      <w:pPr>
        <w:ind w:left="6220" w:hanging="360"/>
      </w:pPr>
      <w:rPr>
        <w:rFonts w:ascii="Wingdings" w:hAnsi="Wingdings" w:hint="default"/>
      </w:rPr>
    </w:lvl>
  </w:abstractNum>
  <w:abstractNum w:abstractNumId="11" w15:restartNumberingAfterBreak="0">
    <w:nsid w:val="280F777B"/>
    <w:multiLevelType w:val="multilevel"/>
    <w:tmpl w:val="033095D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A4C624F"/>
    <w:multiLevelType w:val="hybridMultilevel"/>
    <w:tmpl w:val="88F0CB6E"/>
    <w:lvl w:ilvl="0" w:tplc="08090001">
      <w:start w:val="1"/>
      <w:numFmt w:val="bullet"/>
      <w:lvlText w:val=""/>
      <w:lvlJc w:val="left"/>
      <w:pPr>
        <w:tabs>
          <w:tab w:val="num" w:pos="57"/>
        </w:tabs>
        <w:ind w:left="57" w:hanging="360"/>
      </w:pPr>
      <w:rPr>
        <w:rFonts w:ascii="Symbol" w:hAnsi="Symbol" w:hint="default"/>
      </w:rPr>
    </w:lvl>
    <w:lvl w:ilvl="1" w:tplc="04090003" w:tentative="1">
      <w:start w:val="1"/>
      <w:numFmt w:val="bullet"/>
      <w:lvlText w:val="o"/>
      <w:lvlJc w:val="left"/>
      <w:pPr>
        <w:tabs>
          <w:tab w:val="num" w:pos="777"/>
        </w:tabs>
        <w:ind w:left="777" w:hanging="360"/>
      </w:pPr>
      <w:rPr>
        <w:rFonts w:ascii="Courier New" w:hAnsi="Courier New" w:cs="Courier New" w:hint="default"/>
      </w:rPr>
    </w:lvl>
    <w:lvl w:ilvl="2" w:tplc="04090005" w:tentative="1">
      <w:start w:val="1"/>
      <w:numFmt w:val="bullet"/>
      <w:lvlText w:val=""/>
      <w:lvlJc w:val="left"/>
      <w:pPr>
        <w:tabs>
          <w:tab w:val="num" w:pos="1497"/>
        </w:tabs>
        <w:ind w:left="1497" w:hanging="360"/>
      </w:pPr>
      <w:rPr>
        <w:rFonts w:ascii="Wingdings" w:hAnsi="Wingdings" w:hint="default"/>
      </w:rPr>
    </w:lvl>
    <w:lvl w:ilvl="3" w:tplc="04090001" w:tentative="1">
      <w:start w:val="1"/>
      <w:numFmt w:val="bullet"/>
      <w:lvlText w:val=""/>
      <w:lvlJc w:val="left"/>
      <w:pPr>
        <w:tabs>
          <w:tab w:val="num" w:pos="2217"/>
        </w:tabs>
        <w:ind w:left="2217" w:hanging="360"/>
      </w:pPr>
      <w:rPr>
        <w:rFonts w:ascii="Symbol" w:hAnsi="Symbol" w:hint="default"/>
      </w:rPr>
    </w:lvl>
    <w:lvl w:ilvl="4" w:tplc="04090003" w:tentative="1">
      <w:start w:val="1"/>
      <w:numFmt w:val="bullet"/>
      <w:lvlText w:val="o"/>
      <w:lvlJc w:val="left"/>
      <w:pPr>
        <w:tabs>
          <w:tab w:val="num" w:pos="2937"/>
        </w:tabs>
        <w:ind w:left="2937" w:hanging="360"/>
      </w:pPr>
      <w:rPr>
        <w:rFonts w:ascii="Courier New" w:hAnsi="Courier New" w:cs="Courier New" w:hint="default"/>
      </w:rPr>
    </w:lvl>
    <w:lvl w:ilvl="5" w:tplc="04090005" w:tentative="1">
      <w:start w:val="1"/>
      <w:numFmt w:val="bullet"/>
      <w:lvlText w:val=""/>
      <w:lvlJc w:val="left"/>
      <w:pPr>
        <w:tabs>
          <w:tab w:val="num" w:pos="3657"/>
        </w:tabs>
        <w:ind w:left="3657" w:hanging="360"/>
      </w:pPr>
      <w:rPr>
        <w:rFonts w:ascii="Wingdings" w:hAnsi="Wingdings" w:hint="default"/>
      </w:rPr>
    </w:lvl>
    <w:lvl w:ilvl="6" w:tplc="04090001" w:tentative="1">
      <w:start w:val="1"/>
      <w:numFmt w:val="bullet"/>
      <w:lvlText w:val=""/>
      <w:lvlJc w:val="left"/>
      <w:pPr>
        <w:tabs>
          <w:tab w:val="num" w:pos="4377"/>
        </w:tabs>
        <w:ind w:left="4377" w:hanging="360"/>
      </w:pPr>
      <w:rPr>
        <w:rFonts w:ascii="Symbol" w:hAnsi="Symbol" w:hint="default"/>
      </w:rPr>
    </w:lvl>
    <w:lvl w:ilvl="7" w:tplc="04090003" w:tentative="1">
      <w:start w:val="1"/>
      <w:numFmt w:val="bullet"/>
      <w:lvlText w:val="o"/>
      <w:lvlJc w:val="left"/>
      <w:pPr>
        <w:tabs>
          <w:tab w:val="num" w:pos="5097"/>
        </w:tabs>
        <w:ind w:left="5097" w:hanging="360"/>
      </w:pPr>
      <w:rPr>
        <w:rFonts w:ascii="Courier New" w:hAnsi="Courier New" w:cs="Courier New" w:hint="default"/>
      </w:rPr>
    </w:lvl>
    <w:lvl w:ilvl="8" w:tplc="04090005" w:tentative="1">
      <w:start w:val="1"/>
      <w:numFmt w:val="bullet"/>
      <w:lvlText w:val=""/>
      <w:lvlJc w:val="left"/>
      <w:pPr>
        <w:tabs>
          <w:tab w:val="num" w:pos="5817"/>
        </w:tabs>
        <w:ind w:left="5817" w:hanging="360"/>
      </w:pPr>
      <w:rPr>
        <w:rFonts w:ascii="Wingdings" w:hAnsi="Wingdings" w:hint="default"/>
      </w:rPr>
    </w:lvl>
  </w:abstractNum>
  <w:abstractNum w:abstractNumId="13" w15:restartNumberingAfterBreak="0">
    <w:nsid w:val="30030C95"/>
    <w:multiLevelType w:val="hybridMultilevel"/>
    <w:tmpl w:val="E658621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12D4DF3"/>
    <w:multiLevelType w:val="hybridMultilevel"/>
    <w:tmpl w:val="2FD6784C"/>
    <w:lvl w:ilvl="0" w:tplc="1C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0A48D4"/>
    <w:multiLevelType w:val="multilevel"/>
    <w:tmpl w:val="4140C52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E44C64"/>
    <w:multiLevelType w:val="hybridMultilevel"/>
    <w:tmpl w:val="9058ED32"/>
    <w:lvl w:ilvl="0" w:tplc="C6A43916">
      <w:numFmt w:val="bullet"/>
      <w:lvlText w:val="-"/>
      <w:lvlJc w:val="left"/>
      <w:pPr>
        <w:ind w:left="1080" w:hanging="360"/>
      </w:pPr>
      <w:rPr>
        <w:rFonts w:ascii="Arial" w:eastAsiaTheme="minorHAnsi"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455B7E65"/>
    <w:multiLevelType w:val="multilevel"/>
    <w:tmpl w:val="6DDE6AEC"/>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9D10B93"/>
    <w:multiLevelType w:val="hybridMultilevel"/>
    <w:tmpl w:val="818C54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A7B1898"/>
    <w:multiLevelType w:val="hybridMultilevel"/>
    <w:tmpl w:val="844E2640"/>
    <w:lvl w:ilvl="0" w:tplc="CAEC7ADE">
      <w:numFmt w:val="bullet"/>
      <w:lvlText w:val=""/>
      <w:lvlJc w:val="left"/>
      <w:pPr>
        <w:ind w:left="821" w:hanging="348"/>
      </w:pPr>
      <w:rPr>
        <w:rFonts w:ascii="Symbol" w:eastAsia="Symbol" w:hAnsi="Symbol" w:cs="Symbol" w:hint="default"/>
        <w:w w:val="99"/>
        <w:sz w:val="20"/>
        <w:szCs w:val="20"/>
      </w:rPr>
    </w:lvl>
    <w:lvl w:ilvl="1" w:tplc="128AAB30">
      <w:numFmt w:val="bullet"/>
      <w:lvlText w:val="•"/>
      <w:lvlJc w:val="left"/>
      <w:pPr>
        <w:ind w:left="1375" w:hanging="348"/>
      </w:pPr>
      <w:rPr>
        <w:rFonts w:hint="default"/>
      </w:rPr>
    </w:lvl>
    <w:lvl w:ilvl="2" w:tplc="FD7AD854">
      <w:numFmt w:val="bullet"/>
      <w:lvlText w:val="•"/>
      <w:lvlJc w:val="left"/>
      <w:pPr>
        <w:ind w:left="1930" w:hanging="348"/>
      </w:pPr>
      <w:rPr>
        <w:rFonts w:hint="default"/>
      </w:rPr>
    </w:lvl>
    <w:lvl w:ilvl="3" w:tplc="894A83D4">
      <w:numFmt w:val="bullet"/>
      <w:lvlText w:val="•"/>
      <w:lvlJc w:val="left"/>
      <w:pPr>
        <w:ind w:left="2486" w:hanging="348"/>
      </w:pPr>
      <w:rPr>
        <w:rFonts w:hint="default"/>
      </w:rPr>
    </w:lvl>
    <w:lvl w:ilvl="4" w:tplc="BC905F9E">
      <w:numFmt w:val="bullet"/>
      <w:lvlText w:val="•"/>
      <w:lvlJc w:val="left"/>
      <w:pPr>
        <w:ind w:left="3041" w:hanging="348"/>
      </w:pPr>
      <w:rPr>
        <w:rFonts w:hint="default"/>
      </w:rPr>
    </w:lvl>
    <w:lvl w:ilvl="5" w:tplc="A0B0010C">
      <w:numFmt w:val="bullet"/>
      <w:lvlText w:val="•"/>
      <w:lvlJc w:val="left"/>
      <w:pPr>
        <w:ind w:left="3596" w:hanging="348"/>
      </w:pPr>
      <w:rPr>
        <w:rFonts w:hint="default"/>
      </w:rPr>
    </w:lvl>
    <w:lvl w:ilvl="6" w:tplc="8C843F2E">
      <w:numFmt w:val="bullet"/>
      <w:lvlText w:val="•"/>
      <w:lvlJc w:val="left"/>
      <w:pPr>
        <w:ind w:left="4152" w:hanging="348"/>
      </w:pPr>
      <w:rPr>
        <w:rFonts w:hint="default"/>
      </w:rPr>
    </w:lvl>
    <w:lvl w:ilvl="7" w:tplc="55E0002E">
      <w:numFmt w:val="bullet"/>
      <w:lvlText w:val="•"/>
      <w:lvlJc w:val="left"/>
      <w:pPr>
        <w:ind w:left="4707" w:hanging="348"/>
      </w:pPr>
      <w:rPr>
        <w:rFonts w:hint="default"/>
      </w:rPr>
    </w:lvl>
    <w:lvl w:ilvl="8" w:tplc="3EEC4BDC">
      <w:numFmt w:val="bullet"/>
      <w:lvlText w:val="•"/>
      <w:lvlJc w:val="left"/>
      <w:pPr>
        <w:ind w:left="5262" w:hanging="348"/>
      </w:pPr>
      <w:rPr>
        <w:rFonts w:hint="default"/>
      </w:rPr>
    </w:lvl>
  </w:abstractNum>
  <w:abstractNum w:abstractNumId="20" w15:restartNumberingAfterBreak="0">
    <w:nsid w:val="4C4957B9"/>
    <w:multiLevelType w:val="hybridMultilevel"/>
    <w:tmpl w:val="C4A6857C"/>
    <w:lvl w:ilvl="0" w:tplc="62584530">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10905DE"/>
    <w:multiLevelType w:val="multilevel"/>
    <w:tmpl w:val="A546000C"/>
    <w:lvl w:ilvl="0">
      <w:start w:val="1"/>
      <w:numFmt w:val="decimal"/>
      <w:lvlText w:val="%1"/>
      <w:lvlJc w:val="left"/>
      <w:pPr>
        <w:tabs>
          <w:tab w:val="num" w:pos="810"/>
        </w:tabs>
        <w:ind w:left="810" w:hanging="810"/>
      </w:pPr>
      <w:rPr>
        <w:rFonts w:ascii="Lucida Sans" w:hAnsi="Lucida Sans" w:hint="default"/>
        <w:b/>
        <w:i w:val="0"/>
        <w:sz w:val="28"/>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5DE00C8"/>
    <w:multiLevelType w:val="multilevel"/>
    <w:tmpl w:val="B6F20FF8"/>
    <w:lvl w:ilvl="0">
      <w:start w:val="1"/>
      <w:numFmt w:val="decimal"/>
      <w:lvlText w:val="%1."/>
      <w:lvlJc w:val="left"/>
      <w:pPr>
        <w:ind w:left="862" w:hanging="720"/>
      </w:pPr>
      <w:rPr>
        <w:rFonts w:ascii="Arial" w:hAnsi="Arial" w:cs="Arial"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7F172DA"/>
    <w:multiLevelType w:val="hybridMultilevel"/>
    <w:tmpl w:val="89C6EEA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DBE0CF6"/>
    <w:multiLevelType w:val="hybridMultilevel"/>
    <w:tmpl w:val="F4C020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DF0198C"/>
    <w:multiLevelType w:val="hybridMultilevel"/>
    <w:tmpl w:val="A364B768"/>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6" w15:restartNumberingAfterBreak="0">
    <w:nsid w:val="60E872E5"/>
    <w:multiLevelType w:val="hybridMultilevel"/>
    <w:tmpl w:val="8DC6910E"/>
    <w:lvl w:ilvl="0" w:tplc="1C09000F">
      <w:start w:val="1"/>
      <w:numFmt w:val="decimal"/>
      <w:lvlText w:val="%1."/>
      <w:lvlJc w:val="left"/>
      <w:pPr>
        <w:ind w:left="360" w:hanging="360"/>
      </w:pPr>
      <w:rPr>
        <w:rFonts w:hint="default"/>
      </w:rPr>
    </w:lvl>
    <w:lvl w:ilvl="1" w:tplc="1C090019">
      <w:start w:val="1"/>
      <w:numFmt w:val="lowerLetter"/>
      <w:lvlText w:val="%2."/>
      <w:lvlJc w:val="left"/>
      <w:pPr>
        <w:ind w:left="1506" w:hanging="360"/>
      </w:pPr>
    </w:lvl>
    <w:lvl w:ilvl="2" w:tplc="3AB0F53E">
      <w:numFmt w:val="bullet"/>
      <w:lvlText w:val="•"/>
      <w:lvlJc w:val="left"/>
      <w:pPr>
        <w:ind w:left="2766" w:hanging="720"/>
      </w:pPr>
      <w:rPr>
        <w:rFonts w:ascii="Arial" w:eastAsia="Times New Roman" w:hAnsi="Arial" w:cs="Arial" w:hint="default"/>
      </w:r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7" w15:restartNumberingAfterBreak="0">
    <w:nsid w:val="61C162E8"/>
    <w:multiLevelType w:val="multilevel"/>
    <w:tmpl w:val="1F24EB76"/>
    <w:lvl w:ilvl="0">
      <w:start w:val="1"/>
      <w:numFmt w:val="bullet"/>
      <w:lvlText w:val=""/>
      <w:lvlJc w:val="left"/>
      <w:pPr>
        <w:tabs>
          <w:tab w:val="num" w:pos="360"/>
        </w:tabs>
        <w:ind w:left="360" w:hanging="360"/>
      </w:pPr>
      <w:rPr>
        <w:rFonts w:ascii="Wingdings" w:hAnsi="Wingdings" w:hint="default"/>
        <w:b/>
        <w:i w:val="0"/>
        <w:sz w:val="28"/>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color w:val="000000"/>
      </w:rPr>
    </w:lvl>
    <w:lvl w:ilvl="3">
      <w:start w:val="1"/>
      <w:numFmt w:val="bullet"/>
      <w:lvlText w:val=""/>
      <w:lvlJc w:val="left"/>
      <w:pPr>
        <w:tabs>
          <w:tab w:val="num" w:pos="1440"/>
        </w:tabs>
        <w:ind w:left="1440" w:hanging="360"/>
      </w:pPr>
      <w:rPr>
        <w:rFonts w:ascii="Symbol" w:hAnsi="Symbol"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64235CF1"/>
    <w:multiLevelType w:val="multilevel"/>
    <w:tmpl w:val="98126CD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4E86C69"/>
    <w:multiLevelType w:val="multilevel"/>
    <w:tmpl w:val="EC3C41D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09F4EA0"/>
    <w:multiLevelType w:val="hybridMultilevel"/>
    <w:tmpl w:val="304655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3746BAD"/>
    <w:multiLevelType w:val="multilevel"/>
    <w:tmpl w:val="48D2FB9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5B7999"/>
    <w:multiLevelType w:val="multilevel"/>
    <w:tmpl w:val="0052899A"/>
    <w:lvl w:ilvl="0">
      <w:start w:val="2"/>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30"/>
  </w:num>
  <w:num w:numId="3">
    <w:abstractNumId w:val="9"/>
  </w:num>
  <w:num w:numId="4">
    <w:abstractNumId w:val="32"/>
  </w:num>
  <w:num w:numId="5">
    <w:abstractNumId w:val="23"/>
  </w:num>
  <w:num w:numId="6">
    <w:abstractNumId w:val="25"/>
  </w:num>
  <w:num w:numId="7">
    <w:abstractNumId w:val="7"/>
  </w:num>
  <w:num w:numId="8">
    <w:abstractNumId w:val="22"/>
  </w:num>
  <w:num w:numId="9">
    <w:abstractNumId w:val="24"/>
  </w:num>
  <w:num w:numId="10">
    <w:abstractNumId w:val="0"/>
  </w:num>
  <w:num w:numId="11">
    <w:abstractNumId w:val="20"/>
  </w:num>
  <w:num w:numId="12">
    <w:abstractNumId w:val="16"/>
  </w:num>
  <w:num w:numId="13">
    <w:abstractNumId w:val="27"/>
  </w:num>
  <w:num w:numId="14">
    <w:abstractNumId w:val="8"/>
  </w:num>
  <w:num w:numId="15">
    <w:abstractNumId w:val="29"/>
  </w:num>
  <w:num w:numId="16">
    <w:abstractNumId w:val="14"/>
  </w:num>
  <w:num w:numId="17">
    <w:abstractNumId w:val="21"/>
  </w:num>
  <w:num w:numId="18">
    <w:abstractNumId w:val="12"/>
  </w:num>
  <w:num w:numId="19">
    <w:abstractNumId w:val="26"/>
  </w:num>
  <w:num w:numId="20">
    <w:abstractNumId w:val="3"/>
  </w:num>
  <w:num w:numId="21">
    <w:abstractNumId w:val="6"/>
  </w:num>
  <w:num w:numId="22">
    <w:abstractNumId w:val="15"/>
  </w:num>
  <w:num w:numId="23">
    <w:abstractNumId w:val="17"/>
  </w:num>
  <w:num w:numId="24">
    <w:abstractNumId w:val="4"/>
  </w:num>
  <w:num w:numId="25">
    <w:abstractNumId w:val="19"/>
  </w:num>
  <w:num w:numId="26">
    <w:abstractNumId w:val="10"/>
  </w:num>
  <w:num w:numId="27">
    <w:abstractNumId w:val="13"/>
  </w:num>
  <w:num w:numId="28">
    <w:abstractNumId w:val="18"/>
  </w:num>
  <w:num w:numId="29">
    <w:abstractNumId w:val="31"/>
  </w:num>
  <w:num w:numId="30">
    <w:abstractNumId w:val="5"/>
  </w:num>
  <w:num w:numId="31">
    <w:abstractNumId w:val="28"/>
  </w:num>
  <w:num w:numId="32">
    <w:abstractNumId w:val="11"/>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946"/>
    <w:rsid w:val="00032F71"/>
    <w:rsid w:val="000A3226"/>
    <w:rsid w:val="000B05D0"/>
    <w:rsid w:val="000B4413"/>
    <w:rsid w:val="000C7DA3"/>
    <w:rsid w:val="000F3345"/>
    <w:rsid w:val="001140BE"/>
    <w:rsid w:val="001330B6"/>
    <w:rsid w:val="00140416"/>
    <w:rsid w:val="00141D17"/>
    <w:rsid w:val="001421A7"/>
    <w:rsid w:val="00143D11"/>
    <w:rsid w:val="00186C38"/>
    <w:rsid w:val="00191062"/>
    <w:rsid w:val="001C1491"/>
    <w:rsid w:val="001C4B33"/>
    <w:rsid w:val="002846D9"/>
    <w:rsid w:val="00290FBC"/>
    <w:rsid w:val="002C5B57"/>
    <w:rsid w:val="002D7CA5"/>
    <w:rsid w:val="003536EA"/>
    <w:rsid w:val="003726D1"/>
    <w:rsid w:val="0037580D"/>
    <w:rsid w:val="00394DEB"/>
    <w:rsid w:val="003A2ADA"/>
    <w:rsid w:val="003E2A7F"/>
    <w:rsid w:val="00504163"/>
    <w:rsid w:val="00547452"/>
    <w:rsid w:val="00551B37"/>
    <w:rsid w:val="0056135A"/>
    <w:rsid w:val="005656C1"/>
    <w:rsid w:val="005729A1"/>
    <w:rsid w:val="005841CA"/>
    <w:rsid w:val="005A1946"/>
    <w:rsid w:val="005B1553"/>
    <w:rsid w:val="005D1055"/>
    <w:rsid w:val="005E7EF3"/>
    <w:rsid w:val="005F3E57"/>
    <w:rsid w:val="00611D48"/>
    <w:rsid w:val="00647320"/>
    <w:rsid w:val="00666B0A"/>
    <w:rsid w:val="00671BE2"/>
    <w:rsid w:val="006762CC"/>
    <w:rsid w:val="006918D6"/>
    <w:rsid w:val="00702A25"/>
    <w:rsid w:val="0071280D"/>
    <w:rsid w:val="00722A0B"/>
    <w:rsid w:val="00734ACF"/>
    <w:rsid w:val="007742F1"/>
    <w:rsid w:val="007907E4"/>
    <w:rsid w:val="007F5B59"/>
    <w:rsid w:val="007F6588"/>
    <w:rsid w:val="0081163E"/>
    <w:rsid w:val="00831BCF"/>
    <w:rsid w:val="00871EFB"/>
    <w:rsid w:val="008856E0"/>
    <w:rsid w:val="008917DD"/>
    <w:rsid w:val="008D207E"/>
    <w:rsid w:val="008E66B6"/>
    <w:rsid w:val="008E7672"/>
    <w:rsid w:val="00900845"/>
    <w:rsid w:val="00900E57"/>
    <w:rsid w:val="00917A8A"/>
    <w:rsid w:val="00934909"/>
    <w:rsid w:val="00971714"/>
    <w:rsid w:val="009A1C05"/>
    <w:rsid w:val="009D73F0"/>
    <w:rsid w:val="009F2483"/>
    <w:rsid w:val="00A31016"/>
    <w:rsid w:val="00A437E1"/>
    <w:rsid w:val="00A84526"/>
    <w:rsid w:val="00AC56B9"/>
    <w:rsid w:val="00B22567"/>
    <w:rsid w:val="00B31778"/>
    <w:rsid w:val="00B60D4A"/>
    <w:rsid w:val="00B67194"/>
    <w:rsid w:val="00B67374"/>
    <w:rsid w:val="00C342FA"/>
    <w:rsid w:val="00C730A4"/>
    <w:rsid w:val="00C759B3"/>
    <w:rsid w:val="00C77853"/>
    <w:rsid w:val="00D32CE6"/>
    <w:rsid w:val="00D571B1"/>
    <w:rsid w:val="00D610FE"/>
    <w:rsid w:val="00DC551F"/>
    <w:rsid w:val="00DF5B4F"/>
    <w:rsid w:val="00E04BC2"/>
    <w:rsid w:val="00E13877"/>
    <w:rsid w:val="00E21F6E"/>
    <w:rsid w:val="00E233A9"/>
    <w:rsid w:val="00E80E14"/>
    <w:rsid w:val="00E94746"/>
    <w:rsid w:val="00EC63E7"/>
    <w:rsid w:val="00ED7A1F"/>
    <w:rsid w:val="00F44BA4"/>
    <w:rsid w:val="00F557B2"/>
    <w:rsid w:val="00F72F7C"/>
    <w:rsid w:val="00F77CD1"/>
    <w:rsid w:val="00F96F10"/>
    <w:rsid w:val="00FB6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129CD-7CE1-4328-A690-5C58CF58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EF3"/>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19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44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413"/>
  </w:style>
  <w:style w:type="paragraph" w:styleId="Footer">
    <w:name w:val="footer"/>
    <w:basedOn w:val="Normal"/>
    <w:link w:val="FooterChar"/>
    <w:uiPriority w:val="99"/>
    <w:unhideWhenUsed/>
    <w:rsid w:val="000B4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413"/>
  </w:style>
  <w:style w:type="paragraph" w:styleId="ListParagraph">
    <w:name w:val="List Paragraph"/>
    <w:basedOn w:val="Normal"/>
    <w:uiPriority w:val="34"/>
    <w:qFormat/>
    <w:rsid w:val="000B4413"/>
    <w:pPr>
      <w:ind w:left="720"/>
      <w:contextualSpacing/>
    </w:pPr>
  </w:style>
  <w:style w:type="character" w:styleId="Hyperlink">
    <w:name w:val="Hyperlink"/>
    <w:basedOn w:val="DefaultParagraphFont"/>
    <w:uiPriority w:val="99"/>
    <w:unhideWhenUsed/>
    <w:rsid w:val="00C342FA"/>
    <w:rPr>
      <w:color w:val="0563C1" w:themeColor="hyperlink"/>
      <w:u w:val="single"/>
    </w:rPr>
  </w:style>
  <w:style w:type="paragraph" w:styleId="BodyTextIndent3">
    <w:name w:val="Body Text Indent 3"/>
    <w:basedOn w:val="Normal"/>
    <w:link w:val="BodyTextIndent3Char"/>
    <w:rsid w:val="0037580D"/>
    <w:pPr>
      <w:spacing w:after="0" w:line="240" w:lineRule="auto"/>
      <w:ind w:firstLine="567"/>
    </w:pPr>
    <w:rPr>
      <w:rFonts w:ascii="Arial" w:hAnsi="Arial"/>
      <w:szCs w:val="20"/>
      <w:lang w:val="en-GB"/>
    </w:rPr>
  </w:style>
  <w:style w:type="character" w:customStyle="1" w:styleId="BodyTextIndent3Char">
    <w:name w:val="Body Text Indent 3 Char"/>
    <w:basedOn w:val="DefaultParagraphFont"/>
    <w:link w:val="BodyTextIndent3"/>
    <w:rsid w:val="0037580D"/>
    <w:rPr>
      <w:rFonts w:ascii="Arial" w:eastAsia="Times New Roman" w:hAnsi="Arial" w:cs="Times New Roman"/>
      <w:szCs w:val="20"/>
      <w:lang w:val="en-GB"/>
    </w:rPr>
  </w:style>
  <w:style w:type="paragraph" w:styleId="BodyText2">
    <w:name w:val="Body Text 2"/>
    <w:basedOn w:val="Normal"/>
    <w:link w:val="BodyText2Char"/>
    <w:uiPriority w:val="99"/>
    <w:semiHidden/>
    <w:unhideWhenUsed/>
    <w:rsid w:val="005E7EF3"/>
    <w:pPr>
      <w:spacing w:after="120" w:line="480" w:lineRule="auto"/>
    </w:pPr>
  </w:style>
  <w:style w:type="character" w:customStyle="1" w:styleId="BodyText2Char">
    <w:name w:val="Body Text 2 Char"/>
    <w:basedOn w:val="DefaultParagraphFont"/>
    <w:link w:val="BodyText2"/>
    <w:uiPriority w:val="99"/>
    <w:semiHidden/>
    <w:rsid w:val="005E7EF3"/>
  </w:style>
  <w:style w:type="paragraph" w:customStyle="1" w:styleId="Default">
    <w:name w:val="Default"/>
    <w:rsid w:val="005E7EF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semiHidden/>
    <w:unhideWhenUsed/>
    <w:rsid w:val="005E7EF3"/>
    <w:pPr>
      <w:spacing w:after="120"/>
    </w:pPr>
  </w:style>
  <w:style w:type="character" w:customStyle="1" w:styleId="BodyTextChar">
    <w:name w:val="Body Text Char"/>
    <w:basedOn w:val="DefaultParagraphFont"/>
    <w:link w:val="BodyText"/>
    <w:uiPriority w:val="99"/>
    <w:semiHidden/>
    <w:rsid w:val="005E7EF3"/>
    <w:rPr>
      <w:rFonts w:ascii="Calibri" w:eastAsia="Times New Roman" w:hAnsi="Calibri" w:cs="Times New Roman"/>
    </w:rPr>
  </w:style>
  <w:style w:type="paragraph" w:styleId="BalloonText">
    <w:name w:val="Balloon Text"/>
    <w:basedOn w:val="Normal"/>
    <w:link w:val="BalloonTextChar"/>
    <w:uiPriority w:val="99"/>
    <w:semiHidden/>
    <w:unhideWhenUsed/>
    <w:rsid w:val="00E947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74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r.org.z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3694</Words>
  <Characters>21058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Petronnell Sehlola</dc:creator>
  <cp:keywords/>
  <dc:description/>
  <cp:lastModifiedBy>Phillipine Mweli</cp:lastModifiedBy>
  <cp:revision>2</cp:revision>
  <cp:lastPrinted>2018-11-01T13:26:00Z</cp:lastPrinted>
  <dcterms:created xsi:type="dcterms:W3CDTF">2018-11-02T09:30:00Z</dcterms:created>
  <dcterms:modified xsi:type="dcterms:W3CDTF">2018-11-02T09:30:00Z</dcterms:modified>
</cp:coreProperties>
</file>